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城市水厂一览表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（2023年）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418"/>
        <w:gridCol w:w="1710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41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水厂名称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52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4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澄江市给排水服务中心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许春荣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13987785676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4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4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4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4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4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填报单位（公章）：                   填报人：马晓媛       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单位负责人：王建全                  填报时间：2023.05.26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60" w:lineRule="auto"/>
        <w:ind w:firstLine="160" w:firstLineChars="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220" w:firstLineChars="5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城市水厂水龙头水采样点表</w:t>
      </w:r>
    </w:p>
    <w:p>
      <w:pPr>
        <w:spacing w:line="360" w:lineRule="auto"/>
        <w:ind w:firstLine="160" w:firstLineChar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（5月）</w:t>
      </w:r>
    </w:p>
    <w:tbl>
      <w:tblPr>
        <w:tblStyle w:val="5"/>
        <w:tblW w:w="100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164"/>
        <w:gridCol w:w="885"/>
        <w:gridCol w:w="4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16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采样地点</w:t>
            </w:r>
          </w:p>
        </w:tc>
        <w:tc>
          <w:tcPr>
            <w:tcW w:w="8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14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采样地点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澄江市人民医院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澄江市中医医院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澄江市机关幼儿园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澄江市小窑加油站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澄江市拥晖社区小龙苑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澄江市疾病预防控制中心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澄江澄海医院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4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填报单位（公章）：                   填报人：马晓媛         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单位负责人：王建全                  填报时间：2023.05.26 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tbl>
      <w:tblPr>
        <w:tblStyle w:val="5"/>
        <w:tblW w:w="13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24"/>
        <w:gridCol w:w="1618"/>
        <w:gridCol w:w="1178"/>
        <w:gridCol w:w="959"/>
        <w:gridCol w:w="1283"/>
        <w:gridCol w:w="1283"/>
        <w:gridCol w:w="817"/>
        <w:gridCol w:w="1134"/>
        <w:gridCol w:w="850"/>
        <w:gridCol w:w="992"/>
        <w:gridCol w:w="1134"/>
        <w:gridCol w:w="851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3092" w:type="dxa"/>
            <w:gridSpan w:val="13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城市水厂出厂水水质信息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（第二季度）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水 厂 名 称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27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8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2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《生活饮用水卫生标准》（GB5749-2022）指标限值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0.3～2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0.1～0.8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澄江市给排水服务中心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97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1、出厂水中消毒剂余量要求：采用二氧化氯与氯混合消毒剂发生器消毒方式时，应测定二氧化氯和游离氯。两项指标均应满足限值要求，至少一项指标应满足余量要求。</w:t>
            </w:r>
          </w:p>
          <w:p>
            <w:pPr>
              <w:widowControl/>
              <w:spacing w:line="400" w:lineRule="exact"/>
              <w:ind w:firstLine="270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            填报人：马晓媛        单位负责人：王建全       填报时间：2023.05.26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tbl>
      <w:tblPr>
        <w:tblStyle w:val="5"/>
        <w:tblW w:w="13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24"/>
        <w:gridCol w:w="2221"/>
        <w:gridCol w:w="1276"/>
        <w:gridCol w:w="992"/>
        <w:gridCol w:w="1246"/>
        <w:gridCol w:w="1340"/>
        <w:gridCol w:w="787"/>
        <w:gridCol w:w="992"/>
        <w:gridCol w:w="850"/>
        <w:gridCol w:w="709"/>
        <w:gridCol w:w="1134"/>
        <w:gridCol w:w="851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3498" w:type="dxa"/>
            <w:gridSpan w:val="13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城市水龙头水（末梢水）水质信息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（第二季度）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997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  <w:t>可见物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高锰酸盐指数（以O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计，mg/L）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游离氯（mg/L）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《生活饮用水卫生标准》（GB5749-2022）指标限值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0.05～2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0.02～0.8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澄江市人民医院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澄江市中医医院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澄江市机关幼儿园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澄江市小窑加油站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澄江市拥晖社区小龙苑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澄江市疾病预防控制中心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7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澄江澄海医院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2023.05.08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7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84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1、水龙头水中（末梢水）消毒剂余量要求：采用二氧化氯与氯混合消毒剂发生器消毒方式时，应测定二氧化氯和游离氯。两项指标均应满足限值要求，至少一项指标应满足余量要求。</w:t>
            </w:r>
          </w:p>
          <w:p>
            <w:pPr>
              <w:widowControl/>
              <w:spacing w:line="300" w:lineRule="exact"/>
              <w:ind w:firstLine="270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           填报人：马晓媛       单位负责人：王建全       填报时间：2023.05.26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仿宋_GBK" w:eastAsia="方正仿宋_GBK"/>
        <w:sz w:val="28"/>
        <w:szCs w:val="28"/>
      </w:rPr>
    </w:pPr>
    <w:r>
      <w:rPr>
        <w:rStyle w:val="7"/>
        <w:rFonts w:hint="eastAsia" w:ascii="方正仿宋_GBK" w:eastAsia="方正仿宋_GBK"/>
        <w:sz w:val="28"/>
        <w:szCs w:val="28"/>
      </w:rPr>
      <w:fldChar w:fldCharType="begin"/>
    </w:r>
    <w:r>
      <w:rPr>
        <w:rStyle w:val="7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7"/>
        <w:rFonts w:hint="eastAsia" w:ascii="方正仿宋_GBK" w:eastAsia="方正仿宋_GBK"/>
        <w:sz w:val="28"/>
        <w:szCs w:val="28"/>
      </w:rPr>
      <w:fldChar w:fldCharType="separate"/>
    </w:r>
    <w:r>
      <w:rPr>
        <w:rStyle w:val="7"/>
        <w:rFonts w:ascii="方正仿宋_GBK" w:eastAsia="方正仿宋_GBK"/>
        <w:sz w:val="28"/>
        <w:szCs w:val="28"/>
      </w:rPr>
      <w:t>- 1 -</w:t>
    </w:r>
    <w:r>
      <w:rPr>
        <w:rStyle w:val="7"/>
        <w:rFonts w:hint="eastAsia" w:ascii="方正仿宋_GBK" w:eastAsia="方正仿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仿宋_GBK" w:eastAsia="方正仿宋_GBK"/>
        <w:sz w:val="28"/>
        <w:szCs w:val="28"/>
      </w:rPr>
    </w:pPr>
    <w:r>
      <w:rPr>
        <w:rStyle w:val="7"/>
        <w:rFonts w:hint="eastAsia" w:ascii="方正仿宋_GBK" w:eastAsia="方正仿宋_GBK"/>
        <w:sz w:val="28"/>
        <w:szCs w:val="28"/>
      </w:rPr>
      <w:fldChar w:fldCharType="begin"/>
    </w:r>
    <w:r>
      <w:rPr>
        <w:rStyle w:val="7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7"/>
        <w:rFonts w:hint="eastAsia" w:ascii="方正仿宋_GBK" w:eastAsia="方正仿宋_GBK"/>
        <w:sz w:val="28"/>
        <w:szCs w:val="28"/>
      </w:rPr>
      <w:fldChar w:fldCharType="separate"/>
    </w:r>
    <w:r>
      <w:rPr>
        <w:rStyle w:val="7"/>
        <w:rFonts w:ascii="方正仿宋_GBK" w:eastAsia="方正仿宋_GBK"/>
        <w:sz w:val="28"/>
        <w:szCs w:val="28"/>
      </w:rPr>
      <w:t>3</w:t>
    </w:r>
    <w:r>
      <w:rPr>
        <w:rStyle w:val="7"/>
        <w:rFonts w:hint="eastAsia" w:ascii="方正仿宋_GBK" w:eastAsia="方正仿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dit="forms" w:enforcement="1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RmMDdlYThmZjhmZGQxOTUyNDFkNzQxOGUxY2E4ZjAifQ=="/>
  </w:docVars>
  <w:rsids>
    <w:rsidRoot w:val="00EB3123"/>
    <w:rsid w:val="00034335"/>
    <w:rsid w:val="00036F7A"/>
    <w:rsid w:val="00073975"/>
    <w:rsid w:val="000C3237"/>
    <w:rsid w:val="000E2891"/>
    <w:rsid w:val="0012237D"/>
    <w:rsid w:val="0015573F"/>
    <w:rsid w:val="0017455C"/>
    <w:rsid w:val="001A53AC"/>
    <w:rsid w:val="001B5E4A"/>
    <w:rsid w:val="001C463B"/>
    <w:rsid w:val="00250DEA"/>
    <w:rsid w:val="0025100E"/>
    <w:rsid w:val="00261091"/>
    <w:rsid w:val="003226C0"/>
    <w:rsid w:val="003473ED"/>
    <w:rsid w:val="003F1230"/>
    <w:rsid w:val="0040292D"/>
    <w:rsid w:val="00475F9B"/>
    <w:rsid w:val="004D55C9"/>
    <w:rsid w:val="004E0377"/>
    <w:rsid w:val="004F5EE9"/>
    <w:rsid w:val="00514FE1"/>
    <w:rsid w:val="00580157"/>
    <w:rsid w:val="00595DAC"/>
    <w:rsid w:val="005B5498"/>
    <w:rsid w:val="005E45D2"/>
    <w:rsid w:val="00606593"/>
    <w:rsid w:val="00617E4E"/>
    <w:rsid w:val="00633B6E"/>
    <w:rsid w:val="00636D1D"/>
    <w:rsid w:val="00700A43"/>
    <w:rsid w:val="007C7B23"/>
    <w:rsid w:val="007E223A"/>
    <w:rsid w:val="00835E74"/>
    <w:rsid w:val="008479C0"/>
    <w:rsid w:val="008A1589"/>
    <w:rsid w:val="008B0052"/>
    <w:rsid w:val="008E6AFD"/>
    <w:rsid w:val="00910105"/>
    <w:rsid w:val="00912784"/>
    <w:rsid w:val="00927298"/>
    <w:rsid w:val="009C410C"/>
    <w:rsid w:val="00A811B5"/>
    <w:rsid w:val="00AA6F2C"/>
    <w:rsid w:val="00AB3A5B"/>
    <w:rsid w:val="00AF3B1D"/>
    <w:rsid w:val="00B16889"/>
    <w:rsid w:val="00B373C8"/>
    <w:rsid w:val="00B707FB"/>
    <w:rsid w:val="00BE143C"/>
    <w:rsid w:val="00C17C41"/>
    <w:rsid w:val="00C37CEE"/>
    <w:rsid w:val="00C644AC"/>
    <w:rsid w:val="00C7364F"/>
    <w:rsid w:val="00CB4468"/>
    <w:rsid w:val="00CC4A2B"/>
    <w:rsid w:val="00D029A7"/>
    <w:rsid w:val="00DC335D"/>
    <w:rsid w:val="00E06544"/>
    <w:rsid w:val="00E550B6"/>
    <w:rsid w:val="00E6140E"/>
    <w:rsid w:val="00EB3123"/>
    <w:rsid w:val="00F15A33"/>
    <w:rsid w:val="00F55125"/>
    <w:rsid w:val="00FB3E44"/>
    <w:rsid w:val="04AB63AB"/>
    <w:rsid w:val="2D1271B5"/>
    <w:rsid w:val="2EDA323A"/>
    <w:rsid w:val="34A517F2"/>
    <w:rsid w:val="39C6368C"/>
    <w:rsid w:val="3D9445A8"/>
    <w:rsid w:val="481E0323"/>
    <w:rsid w:val="4DC97833"/>
    <w:rsid w:val="503057B2"/>
    <w:rsid w:val="54665510"/>
    <w:rsid w:val="62641E2E"/>
    <w:rsid w:val="7CA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7DBD-BA04-4AE4-B019-E8784EDD8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1037</Words>
  <Characters>1381</Characters>
  <Lines>13</Lines>
  <Paragraphs>3</Paragraphs>
  <TotalTime>281</TotalTime>
  <ScaleCrop>false</ScaleCrop>
  <LinksUpToDate>false</LinksUpToDate>
  <CharactersWithSpaces>1539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2017-04-26T00:48:00Z</dcterms:created>
  <dc:creator>冯琳</dc:creator>
  <cp:lastModifiedBy>dawn</cp:lastModifiedBy>
  <cp:lastPrinted>2023-03-03T08:20:00Z</cp:lastPrinted>
  <dcterms:modified xsi:type="dcterms:W3CDTF">2023-05-26T07:56:26Z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0407B2A661FA4067BF21F6F736DA8345_12</vt:lpwstr>
  </property>
</Properties>
</file>