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00" w:lineRule="exact"/>
        <w:ind w:firstLine="640"/>
        <w:jc w:val="center"/>
        <w:rPr>
          <w:rFonts w:hint="eastAsia" w:ascii="方正小标宋_GBK" w:hAnsi="新宋体" w:eastAsia="方正小标宋_GBK" w:cs="宋体"/>
          <w:b/>
          <w:color w:val="4E4E4E"/>
          <w:kern w:val="0"/>
          <w:sz w:val="44"/>
          <w:szCs w:val="44"/>
        </w:rPr>
      </w:pPr>
      <w:r>
        <w:rPr>
          <w:rFonts w:hint="eastAsia" w:ascii="方正小标宋_GBK" w:hAnsi="新宋体" w:eastAsia="方正小标宋_GBK" w:cs="宋体"/>
          <w:b/>
          <w:color w:val="4E4E4E"/>
          <w:kern w:val="0"/>
          <w:sz w:val="44"/>
          <w:szCs w:val="44"/>
        </w:rPr>
        <w:t>澄江县水利局201</w:t>
      </w:r>
      <w:r>
        <w:rPr>
          <w:rFonts w:hint="eastAsia" w:ascii="方正小标宋_GBK" w:hAnsi="新宋体" w:eastAsia="方正小标宋_GBK" w:cs="宋体"/>
          <w:b/>
          <w:color w:val="4E4E4E"/>
          <w:kern w:val="0"/>
          <w:sz w:val="44"/>
          <w:szCs w:val="44"/>
          <w:lang w:val="en-US" w:eastAsia="zh-CN"/>
        </w:rPr>
        <w:t>8</w:t>
      </w:r>
      <w:r>
        <w:rPr>
          <w:rFonts w:hint="eastAsia" w:ascii="方正小标宋_GBK" w:hAnsi="新宋体" w:eastAsia="方正小标宋_GBK" w:cs="宋体"/>
          <w:b/>
          <w:color w:val="4E4E4E"/>
          <w:kern w:val="0"/>
          <w:sz w:val="44"/>
          <w:szCs w:val="44"/>
        </w:rPr>
        <w:t>年政府信息公开</w:t>
      </w:r>
    </w:p>
    <w:p>
      <w:pPr>
        <w:widowControl/>
        <w:spacing w:before="100" w:beforeAutospacing="1" w:after="100" w:afterAutospacing="1" w:line="600" w:lineRule="exact"/>
        <w:ind w:firstLine="640"/>
        <w:jc w:val="center"/>
        <w:rPr>
          <w:rFonts w:hint="eastAsia" w:ascii="方正小标宋_GBK" w:hAnsi="新宋体" w:eastAsia="方正小标宋_GBK" w:cs="宋体"/>
          <w:b/>
          <w:color w:val="4E4E4E"/>
          <w:kern w:val="0"/>
          <w:sz w:val="44"/>
          <w:szCs w:val="44"/>
        </w:rPr>
      </w:pPr>
      <w:r>
        <w:rPr>
          <w:rFonts w:hint="eastAsia" w:ascii="方正小标宋_GBK" w:hAnsi="新宋体" w:eastAsia="方正小标宋_GBK" w:cs="宋体"/>
          <w:b/>
          <w:color w:val="4E4E4E"/>
          <w:kern w:val="0"/>
          <w:sz w:val="44"/>
          <w:szCs w:val="44"/>
        </w:rPr>
        <w:t>工作年度报告</w:t>
      </w:r>
    </w:p>
    <w:p>
      <w:pPr>
        <w:widowControl/>
        <w:spacing w:before="100" w:beforeAutospacing="1" w:after="100" w:afterAutospacing="1" w:line="600" w:lineRule="exact"/>
        <w:ind w:firstLine="640"/>
        <w:jc w:val="both"/>
        <w:rPr>
          <w:rFonts w:hint="eastAsia" w:ascii="方正仿宋_GBK" w:hAnsi="方正仿宋_GBK" w:eastAsia="方正仿宋_GBK" w:cs="方正仿宋_GBK"/>
          <w:b w:val="0"/>
          <w:bCs w:val="0"/>
          <w:color w:val="4E4E4E"/>
          <w:spacing w:val="-6"/>
          <w:kern w:val="0"/>
          <w:sz w:val="32"/>
          <w:szCs w:val="32"/>
          <w:lang w:val="en-US" w:eastAsia="zh-CN"/>
        </w:rPr>
      </w:pPr>
      <w:r>
        <w:rPr>
          <w:rFonts w:eastAsia="方正仿宋_GBK"/>
          <w:color w:val="4E4E4E"/>
          <w:spacing w:val="-6"/>
          <w:kern w:val="0"/>
          <w:sz w:val="32"/>
          <w:szCs w:val="32"/>
        </w:rPr>
        <w:t>201</w:t>
      </w:r>
      <w:r>
        <w:rPr>
          <w:rFonts w:hint="eastAsia" w:eastAsia="方正仿宋_GBK"/>
          <w:color w:val="4E4E4E"/>
          <w:spacing w:val="-6"/>
          <w:kern w:val="0"/>
          <w:sz w:val="32"/>
          <w:szCs w:val="32"/>
          <w:lang w:val="en-US" w:eastAsia="zh-CN"/>
        </w:rPr>
        <w:t>8</w:t>
      </w:r>
      <w:r>
        <w:rPr>
          <w:rFonts w:eastAsia="方正仿宋_GBK"/>
          <w:color w:val="4E4E4E"/>
          <w:spacing w:val="-6"/>
          <w:kern w:val="0"/>
          <w:sz w:val="32"/>
          <w:szCs w:val="32"/>
        </w:rPr>
        <w:t>年水利局按照国务院《中华人民共和国政府信息公开条例》及市、县信息中心的有关要求，</w:t>
      </w:r>
      <w:bookmarkStart w:id="1" w:name="_GoBack"/>
      <w:bookmarkEnd w:id="1"/>
      <w:r>
        <w:rPr>
          <w:rFonts w:eastAsia="方正仿宋_GBK"/>
          <w:color w:val="4E4E4E"/>
          <w:spacing w:val="-6"/>
          <w:kern w:val="0"/>
          <w:sz w:val="32"/>
          <w:szCs w:val="32"/>
        </w:rPr>
        <w:t>不断提升信息公开水平。一年来，水利局结合实际，从“制度化、纵深化、高质化”三方面入手，逐步推进信息公开工作，</w:t>
      </w:r>
      <w:r>
        <w:rPr>
          <w:rFonts w:hint="eastAsia" w:eastAsia="方正仿宋_GBK"/>
          <w:color w:val="4E4E4E"/>
          <w:spacing w:val="-6"/>
          <w:kern w:val="0"/>
          <w:sz w:val="32"/>
          <w:szCs w:val="32"/>
          <w:lang w:val="en-US" w:eastAsia="zh-CN"/>
        </w:rPr>
        <w:t>2018年1月—12月从政府信息公开网（链接：http://xxgk.yuxi.gov.cn/cjxzfxxgk/cjxslj5396/）公布信息367条，并于1月3日在水利局政府公开年度报告栏目公</w:t>
      </w:r>
      <w:r>
        <w:rPr>
          <w:rFonts w:hint="eastAsia" w:ascii="方正仿宋_GBK" w:hAnsi="方正仿宋_GBK" w:eastAsia="方正仿宋_GBK" w:cs="方正仿宋_GBK"/>
          <w:b w:val="0"/>
          <w:bCs w:val="0"/>
          <w:color w:val="4E4E4E"/>
          <w:spacing w:val="-6"/>
          <w:kern w:val="0"/>
          <w:sz w:val="32"/>
          <w:szCs w:val="32"/>
          <w:lang w:val="en-US" w:eastAsia="zh-CN"/>
        </w:rPr>
        <w:t>布《</w:t>
      </w:r>
      <w:r>
        <w:rPr>
          <w:rFonts w:hint="eastAsia" w:ascii="方正仿宋_GBK" w:hAnsi="方正仿宋_GBK" w:eastAsia="方正仿宋_GBK" w:cs="方正仿宋_GBK"/>
          <w:b w:val="0"/>
          <w:bCs w:val="0"/>
          <w:color w:val="4E4E4E"/>
          <w:kern w:val="0"/>
          <w:sz w:val="32"/>
          <w:szCs w:val="32"/>
        </w:rPr>
        <w:t>澄江县水利局201</w:t>
      </w:r>
      <w:r>
        <w:rPr>
          <w:rFonts w:hint="eastAsia" w:ascii="方正仿宋_GBK" w:hAnsi="方正仿宋_GBK" w:eastAsia="方正仿宋_GBK" w:cs="方正仿宋_GBK"/>
          <w:b w:val="0"/>
          <w:bCs w:val="0"/>
          <w:color w:val="4E4E4E"/>
          <w:kern w:val="0"/>
          <w:sz w:val="32"/>
          <w:szCs w:val="32"/>
          <w:lang w:val="en-US" w:eastAsia="zh-CN"/>
        </w:rPr>
        <w:t>8</w:t>
      </w:r>
      <w:r>
        <w:rPr>
          <w:rFonts w:hint="eastAsia" w:ascii="方正仿宋_GBK" w:hAnsi="方正仿宋_GBK" w:eastAsia="方正仿宋_GBK" w:cs="方正仿宋_GBK"/>
          <w:b w:val="0"/>
          <w:bCs w:val="0"/>
          <w:color w:val="4E4E4E"/>
          <w:kern w:val="0"/>
          <w:sz w:val="32"/>
          <w:szCs w:val="32"/>
        </w:rPr>
        <w:t>年政府信息公开工作年度报告</w:t>
      </w:r>
      <w:r>
        <w:rPr>
          <w:rFonts w:hint="eastAsia" w:ascii="方正仿宋_GBK" w:hAnsi="方正仿宋_GBK" w:eastAsia="方正仿宋_GBK" w:cs="方正仿宋_GBK"/>
          <w:b w:val="0"/>
          <w:bCs w:val="0"/>
          <w:color w:val="4E4E4E"/>
          <w:spacing w:val="-6"/>
          <w:kern w:val="0"/>
          <w:sz w:val="32"/>
          <w:szCs w:val="32"/>
          <w:lang w:val="en-US" w:eastAsia="zh-CN"/>
        </w:rPr>
        <w:t>》。水利局政府信息公开工作联系方式：办公室电话：6911115,邮箱：yxslcj@163.com。</w:t>
      </w:r>
    </w:p>
    <w:p>
      <w:pPr>
        <w:widowControl/>
        <w:spacing w:before="100" w:beforeAutospacing="1" w:after="100" w:afterAutospacing="1" w:line="600" w:lineRule="exact"/>
        <w:ind w:firstLine="640"/>
        <w:jc w:val="left"/>
        <w:rPr>
          <w:rFonts w:ascii="黑体" w:hAnsi="黑体" w:eastAsia="黑体"/>
          <w:b/>
          <w:color w:val="4E4E4E"/>
          <w:kern w:val="0"/>
          <w:sz w:val="32"/>
          <w:szCs w:val="32"/>
        </w:rPr>
      </w:pPr>
      <w:r>
        <w:rPr>
          <w:rFonts w:ascii="黑体" w:hAnsi="黑体" w:eastAsia="黑体"/>
          <w:b/>
          <w:color w:val="4E4E4E"/>
          <w:kern w:val="0"/>
          <w:sz w:val="32"/>
          <w:szCs w:val="32"/>
        </w:rPr>
        <w:t>一、概</w:t>
      </w:r>
      <w:r>
        <w:rPr>
          <w:rFonts w:hint="eastAsia" w:ascii="黑体" w:hAnsi="黑体" w:eastAsia="黑体"/>
          <w:b/>
          <w:color w:val="4E4E4E"/>
          <w:kern w:val="0"/>
          <w:sz w:val="32"/>
          <w:szCs w:val="32"/>
          <w:lang w:eastAsia="zh-CN"/>
        </w:rPr>
        <w:t>述</w:t>
      </w:r>
    </w:p>
    <w:p>
      <w:pPr>
        <w:widowControl/>
        <w:spacing w:before="100" w:beforeAutospacing="1" w:after="100" w:afterAutospacing="1" w:line="600" w:lineRule="exact"/>
        <w:ind w:firstLine="640"/>
        <w:jc w:val="left"/>
        <w:rPr>
          <w:rFonts w:eastAsia="方正仿宋_GBK"/>
          <w:b/>
          <w:color w:val="4E4E4E"/>
          <w:kern w:val="0"/>
          <w:sz w:val="32"/>
          <w:szCs w:val="32"/>
        </w:rPr>
      </w:pPr>
      <w:r>
        <w:rPr>
          <w:rFonts w:eastAsia="方正仿宋_GBK"/>
          <w:b/>
          <w:color w:val="4E4E4E"/>
          <w:kern w:val="0"/>
          <w:sz w:val="32"/>
          <w:szCs w:val="32"/>
        </w:rPr>
        <w:t>（一）领导主抓，落实信息公开制度化</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4E4E4E"/>
          <w:kern w:val="0"/>
          <w:sz w:val="32"/>
          <w:szCs w:val="32"/>
        </w:rPr>
        <w:t>信息工作不是全局但关系全局，不处中心但影响中心，不作决策但影响决策。近年意识形态工作被提高为一项十分重要的工作，信息工作被局领导列入重点议程工作之一，在实际工作中加强完善责任制，配套跟进落实机制，有效规范了水利局信息公开工作。</w:t>
      </w:r>
    </w:p>
    <w:p>
      <w:pPr>
        <w:widowControl/>
        <w:spacing w:before="100" w:beforeAutospacing="1" w:after="100" w:afterAutospacing="1" w:line="600" w:lineRule="exact"/>
        <w:ind w:firstLine="643"/>
        <w:jc w:val="left"/>
        <w:rPr>
          <w:rFonts w:eastAsia="方正仿宋_GBK"/>
          <w:color w:val="4E4E4E"/>
          <w:kern w:val="0"/>
          <w:sz w:val="32"/>
          <w:szCs w:val="32"/>
        </w:rPr>
      </w:pPr>
      <w:r>
        <w:rPr>
          <w:rFonts w:eastAsia="方正仿宋_GBK"/>
          <w:b/>
          <w:bCs/>
          <w:color w:val="4E4E4E"/>
          <w:kern w:val="0"/>
          <w:sz w:val="32"/>
          <w:szCs w:val="32"/>
        </w:rPr>
        <w:t>一是明确责任建制，稳固基础工作。</w:t>
      </w:r>
      <w:r>
        <w:rPr>
          <w:rFonts w:eastAsia="方正仿宋_GBK"/>
          <w:color w:val="4E4E4E"/>
          <w:kern w:val="0"/>
          <w:sz w:val="32"/>
          <w:szCs w:val="32"/>
        </w:rPr>
        <w:t>今年水利局信息工作建立了一套由局长牵头、各科室、站所负责人负责，局办公室主办，各科室、站所协同协作的信息公开管理运作体系，清晰梳理信息工作脉络。</w:t>
      </w:r>
    </w:p>
    <w:p>
      <w:pPr>
        <w:widowControl/>
        <w:spacing w:before="100" w:beforeAutospacing="1" w:after="100" w:afterAutospacing="1" w:line="600" w:lineRule="exact"/>
        <w:ind w:firstLine="643"/>
        <w:jc w:val="left"/>
        <w:rPr>
          <w:rFonts w:eastAsia="方正仿宋_GBK"/>
          <w:color w:val="4E4E4E"/>
          <w:kern w:val="0"/>
          <w:sz w:val="32"/>
          <w:szCs w:val="32"/>
        </w:rPr>
      </w:pPr>
      <w:r>
        <w:rPr>
          <w:rFonts w:eastAsia="方正仿宋_GBK"/>
          <w:b/>
          <w:bCs/>
          <w:color w:val="4E4E4E"/>
          <w:kern w:val="0"/>
          <w:sz w:val="32"/>
          <w:szCs w:val="32"/>
        </w:rPr>
        <w:t>二是配套落实机制，提升质量工程。</w:t>
      </w:r>
      <w:r>
        <w:rPr>
          <w:rFonts w:eastAsia="方正仿宋_GBK"/>
          <w:color w:val="4E4E4E"/>
          <w:kern w:val="0"/>
          <w:sz w:val="32"/>
          <w:szCs w:val="32"/>
        </w:rPr>
        <w:t>根据信息公开实际需求，在出台信息工作制度后，不断加以补充修订，完善落实机制。201</w:t>
      </w:r>
      <w:r>
        <w:rPr>
          <w:rFonts w:hint="eastAsia" w:eastAsia="方正仿宋_GBK"/>
          <w:color w:val="4E4E4E"/>
          <w:kern w:val="0"/>
          <w:sz w:val="32"/>
          <w:szCs w:val="32"/>
          <w:lang w:val="en-US" w:eastAsia="zh-CN"/>
        </w:rPr>
        <w:t>8</w:t>
      </w:r>
      <w:r>
        <w:rPr>
          <w:rFonts w:eastAsia="方正仿宋_GBK"/>
          <w:color w:val="4E4E4E"/>
          <w:kern w:val="0"/>
          <w:sz w:val="32"/>
          <w:szCs w:val="32"/>
        </w:rPr>
        <w:t>年，将信息工作纳入年度考核的基本任务，有效提升了信息的出品率，成为提升稿件质量的有力抓手。同时，自2013年以来，依托OA管理系统，完善了信息公开流程，保证信息公开时效性、安全性，提高信息公开质量。</w:t>
      </w:r>
    </w:p>
    <w:p>
      <w:pPr>
        <w:widowControl/>
        <w:spacing w:before="100" w:beforeAutospacing="1" w:after="100" w:afterAutospacing="1" w:line="600" w:lineRule="exact"/>
        <w:ind w:firstLine="640"/>
        <w:jc w:val="left"/>
        <w:rPr>
          <w:rFonts w:eastAsia="方正仿宋_GBK"/>
          <w:b/>
          <w:color w:val="4E4E4E"/>
          <w:kern w:val="0"/>
          <w:sz w:val="32"/>
          <w:szCs w:val="32"/>
        </w:rPr>
      </w:pPr>
      <w:r>
        <w:rPr>
          <w:rFonts w:eastAsia="方正仿宋_GBK"/>
          <w:b/>
          <w:color w:val="4E4E4E"/>
          <w:kern w:val="0"/>
          <w:sz w:val="32"/>
          <w:szCs w:val="32"/>
        </w:rPr>
        <w:t>（二）齐抓共管，提升信息公开纵深化</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4E4E4E"/>
          <w:kern w:val="0"/>
          <w:sz w:val="32"/>
          <w:szCs w:val="32"/>
        </w:rPr>
        <w:t>为提升水利局信息公开工作水平，局办公室会同各科室、站所齐抓共管，多渠道推进，将信息工作推向纵深化发展。持续扩大公开范畴，增加信息公开深度。水利局在门户网站和公共资源交易中心平台公开工程项目的招投标信息，拓宽信息公开范围，提升公开纵深度。通过政府信息公开网站公开信息</w:t>
      </w:r>
      <w:r>
        <w:rPr>
          <w:rFonts w:hint="eastAsia" w:eastAsia="方正仿宋_GBK"/>
          <w:color w:val="4E4E4E"/>
          <w:kern w:val="0"/>
          <w:sz w:val="32"/>
          <w:szCs w:val="32"/>
          <w:lang w:val="en-US" w:eastAsia="zh-CN"/>
        </w:rPr>
        <w:t>1184</w:t>
      </w:r>
      <w:r>
        <w:rPr>
          <w:rFonts w:eastAsia="方正仿宋_GBK"/>
          <w:color w:val="4E4E4E"/>
          <w:kern w:val="0"/>
          <w:sz w:val="32"/>
          <w:szCs w:val="32"/>
        </w:rPr>
        <w:t>条。</w:t>
      </w:r>
    </w:p>
    <w:p>
      <w:pPr>
        <w:widowControl/>
        <w:spacing w:before="100" w:beforeAutospacing="1" w:after="100" w:afterAutospacing="1" w:line="600" w:lineRule="exact"/>
        <w:ind w:firstLine="640"/>
        <w:jc w:val="left"/>
        <w:rPr>
          <w:rFonts w:eastAsia="方正仿宋_GBK"/>
          <w:b/>
          <w:color w:val="4E4E4E"/>
          <w:kern w:val="0"/>
          <w:sz w:val="32"/>
          <w:szCs w:val="32"/>
        </w:rPr>
      </w:pPr>
      <w:r>
        <w:rPr>
          <w:rFonts w:eastAsia="方正仿宋_GBK"/>
          <w:b/>
          <w:color w:val="4E4E4E"/>
          <w:kern w:val="0"/>
          <w:sz w:val="32"/>
          <w:szCs w:val="32"/>
        </w:rPr>
        <w:t>（三）细致落实，提升信息公开高质化</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4E4E4E"/>
          <w:kern w:val="0"/>
          <w:sz w:val="32"/>
          <w:szCs w:val="32"/>
        </w:rPr>
        <w:t>水利局严格按照国务院《中华人民共和国政府信息公开条例》的要求，通过加强信息工作及时性、延伸性和同步性，“三性并举”提升信息公开质量。</w:t>
      </w:r>
      <w:r>
        <w:rPr>
          <w:rFonts w:eastAsia="方正仿宋_GBK"/>
          <w:b/>
          <w:bCs/>
          <w:color w:val="4E4E4E"/>
          <w:kern w:val="0"/>
          <w:sz w:val="32"/>
          <w:szCs w:val="32"/>
        </w:rPr>
        <w:t>1、做好每周提高加载信息及时性。</w:t>
      </w:r>
      <w:r>
        <w:rPr>
          <w:rFonts w:eastAsia="方正仿宋_GBK"/>
          <w:color w:val="4E4E4E"/>
          <w:kern w:val="0"/>
          <w:sz w:val="32"/>
          <w:szCs w:val="32"/>
        </w:rPr>
        <w:t>在政府信息公开平台公开信息时，秉持“公告通知当日加载、重点信息三日加载、日常信息五日加载”的原则。同时在做好政府信息公开年度报告工作，认真总结年度工作的基础上，按规定时限公布至政府信息公开平台。</w:t>
      </w:r>
      <w:r>
        <w:rPr>
          <w:rFonts w:eastAsia="方正仿宋_GBK"/>
          <w:b/>
          <w:bCs/>
          <w:color w:val="4E4E4E"/>
          <w:kern w:val="0"/>
          <w:sz w:val="32"/>
          <w:szCs w:val="32"/>
        </w:rPr>
        <w:t>2、多渠道传递信息，提升信息公开延伸性。</w:t>
      </w:r>
      <w:r>
        <w:rPr>
          <w:rFonts w:eastAsia="方正仿宋_GBK"/>
          <w:color w:val="4E4E4E"/>
          <w:kern w:val="0"/>
          <w:sz w:val="32"/>
          <w:szCs w:val="32"/>
        </w:rPr>
        <w:t>除了通过OA办公系统、政府信息公开平台发布、传递信息，水利局在日常工作中做到积极推送信息，扩大信息公开的覆盖面。能按照要求即时发布工作、工程项目进度，即时发布招投标信息和年度工作总结及计划等。为宣传提升水利局形象发挥了积极作用。</w:t>
      </w:r>
    </w:p>
    <w:p>
      <w:pPr>
        <w:widowControl/>
        <w:spacing w:before="100" w:beforeAutospacing="1" w:after="100" w:afterAutospacing="1" w:line="600" w:lineRule="exact"/>
        <w:ind w:firstLine="640"/>
        <w:jc w:val="left"/>
        <w:rPr>
          <w:rFonts w:hint="eastAsia" w:ascii="黑体" w:hAnsi="黑体" w:eastAsia="黑体"/>
          <w:b/>
          <w:color w:val="4E4E4E"/>
          <w:kern w:val="0"/>
          <w:sz w:val="32"/>
          <w:szCs w:val="32"/>
        </w:rPr>
      </w:pPr>
      <w:r>
        <w:rPr>
          <w:rFonts w:hint="eastAsia" w:ascii="黑体" w:hAnsi="黑体" w:eastAsia="黑体"/>
          <w:b/>
          <w:color w:val="4E4E4E"/>
          <w:kern w:val="0"/>
          <w:sz w:val="32"/>
          <w:szCs w:val="32"/>
        </w:rPr>
        <w:t>二、主动公开信息情况</w:t>
      </w:r>
    </w:p>
    <w:p>
      <w:pPr>
        <w:widowControl/>
        <w:spacing w:before="100" w:beforeAutospacing="1" w:after="100" w:afterAutospacing="1" w:line="600" w:lineRule="exact"/>
        <w:ind w:firstLine="640"/>
        <w:jc w:val="left"/>
        <w:rPr>
          <w:rFonts w:eastAsia="方正仿宋_GBK"/>
          <w:b/>
          <w:color w:val="4E4E4E"/>
          <w:kern w:val="0"/>
          <w:sz w:val="32"/>
          <w:szCs w:val="32"/>
        </w:rPr>
      </w:pPr>
      <w:r>
        <w:rPr>
          <w:rFonts w:eastAsia="方正仿宋_GBK"/>
          <w:b/>
          <w:color w:val="4E4E4E"/>
          <w:kern w:val="0"/>
          <w:sz w:val="32"/>
          <w:szCs w:val="32"/>
        </w:rPr>
        <w:t>（一）公开的主要内容和数量</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4E4E4E"/>
          <w:kern w:val="0"/>
          <w:sz w:val="32"/>
          <w:szCs w:val="32"/>
        </w:rPr>
        <w:t>水利局遵循“公平、公正、便民”的原则和便于群众监督的要求，对信息进行了梳理和编目，主动公开信息845条。</w:t>
      </w:r>
    </w:p>
    <w:p>
      <w:pPr>
        <w:widowControl/>
        <w:spacing w:before="100" w:beforeAutospacing="1" w:after="100" w:afterAutospacing="1" w:line="600" w:lineRule="exact"/>
        <w:ind w:firstLine="640"/>
        <w:jc w:val="left"/>
        <w:rPr>
          <w:rFonts w:eastAsia="方正仿宋_GBK"/>
          <w:b/>
          <w:color w:val="4E4E4E"/>
          <w:kern w:val="0"/>
          <w:sz w:val="32"/>
          <w:szCs w:val="32"/>
        </w:rPr>
      </w:pPr>
      <w:r>
        <w:rPr>
          <w:rFonts w:eastAsia="方正仿宋_GBK"/>
          <w:b/>
          <w:color w:val="4E4E4E"/>
          <w:kern w:val="0"/>
          <w:sz w:val="32"/>
          <w:szCs w:val="32"/>
        </w:rPr>
        <w:t>（二）公开的主要形式</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4E4E4E"/>
          <w:kern w:val="0"/>
          <w:sz w:val="32"/>
          <w:szCs w:val="32"/>
        </w:rPr>
        <w:t>1、网上公开。在政府信息公开平台的链接，确保所有主动公开信息同步发布至政府信息公开平台。</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4E4E4E"/>
          <w:kern w:val="0"/>
          <w:sz w:val="32"/>
          <w:szCs w:val="32"/>
        </w:rPr>
        <w:t>2、指定地点公开。办公室作为信息公开点，对外公布联系电话及地址。</w:t>
      </w:r>
    </w:p>
    <w:p>
      <w:pPr>
        <w:widowControl/>
        <w:spacing w:before="100" w:beforeAutospacing="1" w:after="100" w:afterAutospacing="1" w:line="600" w:lineRule="exact"/>
        <w:ind w:firstLine="640"/>
        <w:jc w:val="left"/>
        <w:rPr>
          <w:rFonts w:ascii="黑体" w:hAnsi="黑体" w:eastAsia="黑体"/>
          <w:b/>
          <w:color w:val="4E4E4E"/>
          <w:kern w:val="0"/>
          <w:sz w:val="32"/>
          <w:szCs w:val="32"/>
        </w:rPr>
      </w:pPr>
      <w:r>
        <w:rPr>
          <w:rFonts w:ascii="黑体" w:hAnsi="黑体" w:eastAsia="黑体"/>
          <w:b/>
          <w:color w:val="4E4E4E"/>
          <w:kern w:val="0"/>
          <w:sz w:val="32"/>
          <w:szCs w:val="32"/>
        </w:rPr>
        <w:t>三、申请公开信息情况</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4E4E4E"/>
          <w:kern w:val="0"/>
          <w:sz w:val="32"/>
          <w:szCs w:val="32"/>
        </w:rPr>
        <w:t>无公开信息申请。</w:t>
      </w:r>
    </w:p>
    <w:p>
      <w:pPr>
        <w:widowControl/>
        <w:spacing w:before="100" w:beforeAutospacing="1" w:after="100" w:afterAutospacing="1" w:line="600" w:lineRule="exact"/>
        <w:ind w:firstLine="640"/>
        <w:jc w:val="left"/>
        <w:rPr>
          <w:rFonts w:ascii="黑体" w:hAnsi="黑体" w:eastAsia="黑体"/>
          <w:b/>
          <w:color w:val="4E4E4E"/>
          <w:kern w:val="0"/>
          <w:sz w:val="32"/>
          <w:szCs w:val="32"/>
        </w:rPr>
      </w:pPr>
      <w:r>
        <w:rPr>
          <w:rFonts w:ascii="黑体" w:hAnsi="黑体" w:eastAsia="黑体"/>
          <w:b/>
          <w:color w:val="4E4E4E"/>
          <w:kern w:val="0"/>
          <w:sz w:val="32"/>
          <w:szCs w:val="32"/>
        </w:rPr>
        <w:t>四、申请行政复议、提起行政诉讼情况</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4E4E4E"/>
          <w:kern w:val="0"/>
          <w:sz w:val="32"/>
          <w:szCs w:val="32"/>
        </w:rPr>
        <w:t>无信息公开的申请行政复议、提起行政诉讼的情况发生。</w:t>
      </w:r>
    </w:p>
    <w:p>
      <w:pPr>
        <w:widowControl/>
        <w:spacing w:before="100" w:beforeAutospacing="1" w:after="100" w:afterAutospacing="1" w:line="600" w:lineRule="exact"/>
        <w:ind w:firstLine="640"/>
        <w:jc w:val="left"/>
        <w:rPr>
          <w:rFonts w:ascii="黑体" w:hAnsi="黑体" w:eastAsia="黑体"/>
          <w:b/>
          <w:color w:val="4E4E4E"/>
          <w:kern w:val="0"/>
          <w:sz w:val="32"/>
          <w:szCs w:val="32"/>
        </w:rPr>
      </w:pPr>
      <w:r>
        <w:rPr>
          <w:rFonts w:ascii="黑体" w:hAnsi="黑体" w:eastAsia="黑体"/>
          <w:b/>
          <w:color w:val="4E4E4E"/>
          <w:kern w:val="0"/>
          <w:sz w:val="32"/>
          <w:szCs w:val="32"/>
        </w:rPr>
        <w:t>五、主要问题和改进措施</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4E4E4E"/>
          <w:kern w:val="0"/>
          <w:sz w:val="32"/>
          <w:szCs w:val="32"/>
        </w:rPr>
        <w:t>201</w:t>
      </w:r>
      <w:r>
        <w:rPr>
          <w:rFonts w:hint="eastAsia" w:eastAsia="方正仿宋_GBK"/>
          <w:color w:val="4E4E4E"/>
          <w:kern w:val="0"/>
          <w:sz w:val="32"/>
          <w:szCs w:val="32"/>
          <w:lang w:val="en-US" w:eastAsia="zh-CN"/>
        </w:rPr>
        <w:t>8</w:t>
      </w:r>
      <w:r>
        <w:rPr>
          <w:rFonts w:eastAsia="方正仿宋_GBK"/>
          <w:color w:val="4E4E4E"/>
          <w:kern w:val="0"/>
          <w:sz w:val="32"/>
          <w:szCs w:val="32"/>
        </w:rPr>
        <w:t>年，水利局政府信息公开工作总体依旧在平稳有序中度过。但在看到成绩的同时，我们也不得不重视其中存在的薄弱环节，比如主动公开的意识还不够强，现有信息公开渠道还不能形成强势合力的问题等。在认真细致总结201</w:t>
      </w:r>
      <w:r>
        <w:rPr>
          <w:rFonts w:hint="eastAsia" w:eastAsia="方正仿宋_GBK"/>
          <w:color w:val="4E4E4E"/>
          <w:kern w:val="0"/>
          <w:sz w:val="32"/>
          <w:szCs w:val="32"/>
          <w:lang w:val="en-US" w:eastAsia="zh-CN"/>
        </w:rPr>
        <w:t>8</w:t>
      </w:r>
      <w:r>
        <w:rPr>
          <w:rFonts w:eastAsia="方正仿宋_GBK"/>
          <w:color w:val="4E4E4E"/>
          <w:kern w:val="0"/>
          <w:sz w:val="32"/>
          <w:szCs w:val="32"/>
        </w:rPr>
        <w:t>年度信息公开工作的基础上，水利局201</w:t>
      </w:r>
      <w:r>
        <w:rPr>
          <w:rFonts w:hint="eastAsia" w:eastAsia="方正仿宋_GBK"/>
          <w:color w:val="4E4E4E"/>
          <w:kern w:val="0"/>
          <w:sz w:val="32"/>
          <w:szCs w:val="32"/>
          <w:lang w:val="en-US" w:eastAsia="zh-CN"/>
        </w:rPr>
        <w:t>9</w:t>
      </w:r>
      <w:r>
        <w:rPr>
          <w:rFonts w:eastAsia="方正仿宋_GBK"/>
          <w:color w:val="4E4E4E"/>
          <w:kern w:val="0"/>
          <w:sz w:val="32"/>
          <w:szCs w:val="32"/>
        </w:rPr>
        <w:t>年信息公开工作将从以下两个方面作进一步的改进：</w:t>
      </w:r>
    </w:p>
    <w:p>
      <w:pPr>
        <w:widowControl/>
        <w:spacing w:before="100" w:beforeAutospacing="1" w:after="100" w:afterAutospacing="1" w:line="600" w:lineRule="exact"/>
        <w:ind w:firstLine="643"/>
        <w:jc w:val="left"/>
        <w:rPr>
          <w:rFonts w:hint="eastAsia" w:eastAsia="方正仿宋_GBK"/>
          <w:color w:val="4E4E4E"/>
          <w:kern w:val="0"/>
          <w:sz w:val="32"/>
          <w:szCs w:val="32"/>
        </w:rPr>
      </w:pPr>
      <w:r>
        <w:rPr>
          <w:rFonts w:eastAsia="方正仿宋_GBK"/>
          <w:b/>
          <w:bCs/>
          <w:color w:val="4E4E4E"/>
          <w:kern w:val="0"/>
          <w:sz w:val="32"/>
          <w:szCs w:val="32"/>
        </w:rPr>
        <w:t>一是拓展信息培训深度，强化信息工作队伍建设</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4E4E4E"/>
          <w:kern w:val="0"/>
          <w:sz w:val="32"/>
          <w:szCs w:val="32"/>
        </w:rPr>
        <w:t>在进一步落实信息工作制度，明确通讯员职责，提高其信息公开意识和服务意识的同时，多渠道加强信息工作的培训深度，通过信息写作讲座、专题培训、写作比赛等方式，鼓励各科室、站所共同提高写作水平，激发写作热情，确保水利局信息更加及时、准确、全面地公开。</w:t>
      </w:r>
    </w:p>
    <w:p>
      <w:pPr>
        <w:widowControl/>
        <w:spacing w:before="100" w:beforeAutospacing="1" w:after="100" w:afterAutospacing="1" w:line="600" w:lineRule="exact"/>
        <w:ind w:firstLine="643"/>
        <w:jc w:val="left"/>
        <w:rPr>
          <w:rFonts w:eastAsia="方正仿宋_GBK"/>
          <w:color w:val="4E4E4E"/>
          <w:kern w:val="0"/>
          <w:sz w:val="32"/>
          <w:szCs w:val="32"/>
        </w:rPr>
      </w:pPr>
      <w:r>
        <w:rPr>
          <w:rFonts w:eastAsia="方正仿宋_GBK"/>
          <w:b/>
          <w:bCs/>
          <w:color w:val="000000"/>
          <w:kern w:val="0"/>
          <w:sz w:val="32"/>
          <w:szCs w:val="32"/>
        </w:rPr>
        <w:t>二是拓展信息公开合力，有效提升水利局信息公开工作。</w:t>
      </w:r>
    </w:p>
    <w:p>
      <w:pPr>
        <w:widowControl/>
        <w:spacing w:before="100" w:beforeAutospacing="1" w:after="100" w:afterAutospacing="1" w:line="600" w:lineRule="exact"/>
        <w:ind w:firstLine="640"/>
        <w:jc w:val="left"/>
        <w:rPr>
          <w:rFonts w:eastAsia="方正仿宋_GBK"/>
          <w:color w:val="4E4E4E"/>
          <w:kern w:val="0"/>
          <w:sz w:val="32"/>
          <w:szCs w:val="32"/>
        </w:rPr>
      </w:pPr>
      <w:r>
        <w:rPr>
          <w:rFonts w:eastAsia="方正仿宋_GBK"/>
          <w:color w:val="000000"/>
          <w:kern w:val="0"/>
          <w:sz w:val="32"/>
          <w:szCs w:val="32"/>
        </w:rPr>
        <w:t>除了完成信息公开的规定外，更需要通过各类信息公开平台让公众、法人和其他组织更加全面便捷地了解水利工作，营造更为鲜明的水利形象。我局将结合2018年水利工作，通过信息、OA系统、微博、报纸、电视台等媒体形式拓宽公开渠道，汇聚合力，进一步提升水利信息公开工作。</w:t>
      </w:r>
      <w:bookmarkStart w:id="0" w:name="baidusnap4"/>
      <w:bookmarkEnd w:id="0"/>
    </w:p>
    <w:p>
      <w:pPr>
        <w:spacing w:line="600" w:lineRule="exact"/>
        <w:rPr>
          <w:rFonts w:hint="eastAsia" w:eastAsia="方正仿宋_GBK"/>
          <w:sz w:val="32"/>
          <w:szCs w:val="32"/>
        </w:rPr>
      </w:pPr>
    </w:p>
    <w:p>
      <w:pPr>
        <w:spacing w:line="600" w:lineRule="exact"/>
        <w:ind w:firstLine="5440" w:firstLineChars="1700"/>
        <w:rPr>
          <w:rFonts w:hint="eastAsia" w:eastAsia="方正仿宋_GBK"/>
          <w:sz w:val="32"/>
          <w:szCs w:val="32"/>
        </w:rPr>
      </w:pPr>
      <w:r>
        <w:rPr>
          <w:rFonts w:hint="eastAsia" w:eastAsia="方正仿宋_GBK"/>
          <w:sz w:val="32"/>
          <w:szCs w:val="32"/>
        </w:rPr>
        <w:t>澄江县水利局</w:t>
      </w:r>
    </w:p>
    <w:p>
      <w:pPr>
        <w:spacing w:line="600" w:lineRule="exact"/>
        <w:ind w:firstLine="5280" w:firstLineChars="1650"/>
        <w:rPr>
          <w:rFonts w:hint="eastAsia" w:eastAsia="方正仿宋_GBK"/>
          <w:sz w:val="32"/>
          <w:szCs w:val="32"/>
        </w:rPr>
      </w:pPr>
      <w:r>
        <w:rPr>
          <w:rFonts w:hint="eastAsia" w:eastAsia="方正仿宋_GBK"/>
          <w:sz w:val="32"/>
          <w:szCs w:val="32"/>
        </w:rPr>
        <w:t>201</w:t>
      </w:r>
      <w:r>
        <w:rPr>
          <w:rFonts w:hint="eastAsia" w:eastAsia="方正仿宋_GBK"/>
          <w:sz w:val="32"/>
          <w:szCs w:val="32"/>
          <w:lang w:val="en-US" w:eastAsia="zh-CN"/>
        </w:rPr>
        <w:t>9</w:t>
      </w:r>
      <w:r>
        <w:rPr>
          <w:rFonts w:hint="eastAsia" w:eastAsia="方正仿宋_GBK"/>
          <w:sz w:val="32"/>
          <w:szCs w:val="32"/>
        </w:rPr>
        <w:t>年1月</w:t>
      </w:r>
      <w:r>
        <w:rPr>
          <w:rFonts w:hint="eastAsia" w:eastAsia="方正仿宋_GBK"/>
          <w:sz w:val="32"/>
          <w:szCs w:val="32"/>
          <w:lang w:val="en-US" w:eastAsia="zh-CN"/>
        </w:rPr>
        <w:t>3</w:t>
      </w:r>
      <w:r>
        <w:rPr>
          <w:rFonts w:hint="eastAsia" w:eastAsia="方正仿宋_GBK"/>
          <w:sz w:val="32"/>
          <w:szCs w:val="32"/>
        </w:rPr>
        <w:t>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353DD"/>
    <w:rsid w:val="1C663868"/>
    <w:rsid w:val="22414FAA"/>
    <w:rsid w:val="297353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2019-01-03T08:20:00Z</dcterms:created>
  <dc:creator>Administrator</dc:creator>
  <cp:lastModifiedBy>Administrator</cp:lastModifiedBy>
  <dcterms:modified xsi:type="dcterms:W3CDTF">2019-01-03T08:59:00Z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