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3.1.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11澄江县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医保中心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人员退保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工作流程</w:t>
      </w:r>
    </w:p>
    <w:p>
      <w:pP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一、受理条件：参保人员死亡或跨制度参保，个人账户中有结余资金的可申请一次性返还。</w:t>
      </w:r>
    </w:p>
    <w:p>
      <w:pP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二、所需材料：1、出示本人及代办人身份证（复印件）；2、死亡证明；</w:t>
      </w:r>
    </w:p>
    <w:p>
      <w:pP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3、填写《个人账户资金返还申请表》；</w:t>
      </w:r>
    </w:p>
    <w:p>
      <w:pP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4、提供本人银行卡（包括账号、开户银行网点）或工资存折，返还的资金将划入其中。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三、以上材料齐全即时办理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jc w:val="both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>
                <wp:simplePos x="0" y="0"/>
                <wp:positionH relativeFrom="column">
                  <wp:posOffset>-330835</wp:posOffset>
                </wp:positionH>
                <wp:positionV relativeFrom="paragraph">
                  <wp:posOffset>2811145</wp:posOffset>
                </wp:positionV>
                <wp:extent cx="3905250" cy="982980"/>
                <wp:effectExtent l="6350" t="6350" r="20320" b="16510"/>
                <wp:wrapNone/>
                <wp:docPr id="405" name="_x0000_s1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0" cy="98298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提供资料：</w:t>
                            </w:r>
                            <w:r>
                              <w:rPr>
                                <w:rFonts w:hint="eastAsia"/>
                              </w:rPr>
                              <w:t>1、本人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及</w:t>
                            </w:r>
                            <w:r>
                              <w:rPr>
                                <w:rFonts w:hint="eastAsia"/>
                              </w:rPr>
                              <w:t>代办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人</w:t>
                            </w:r>
                            <w:r>
                              <w:rPr>
                                <w:rFonts w:hint="eastAsia"/>
                              </w:rPr>
                              <w:t>身份证复印件；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、相关证明资料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：死亡证明、跨制度参保证明；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3、填写《个人账户资金返还申请表》；</w:t>
                            </w:r>
                          </w:p>
                        </w:txbxContent>
                      </wps:txbx>
                      <wps:bodyPr wrap="square"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shape id="_x0000_s1355" o:spid="_x0000_s1026" o:spt="109" type="#_x0000_t109" style="position:absolute;left:0pt;margin-left:-26.05pt;margin-top:221.35pt;height:77.4pt;width:307.5pt;z-index:251887616;mso-width-relative:page;mso-height-relative:page;" fillcolor="#FFFFFF" filled="t" stroked="t" coordsize="21600,21600" o:gfxdata="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CQc7RA2wAAAAsBAAAPAAAA&#10;AAAAAAEAIAAAACIAAABkcnMvZG93bnJldi54bWxQSwECFAAUAAAACACHTuJA/1HWdRICAAA+BAAA&#10;DgAAAAAAAAABACAAAAAqAQAAZHJzL2Uyb0RvYy54bWxQSwUGAAAAAAYABgBZAQAArgUAAAAA&#10;">
                <v:fill on="t" focussize="0,0"/>
                <v:stroke weight="1pt"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提供资料：</w:t>
                      </w:r>
                      <w:r>
                        <w:rPr>
                          <w:rFonts w:hint="eastAsia"/>
                        </w:rPr>
                        <w:t>1、本人</w:t>
                      </w:r>
                      <w:r>
                        <w:rPr>
                          <w:rFonts w:hint="eastAsia"/>
                          <w:lang w:eastAsia="zh-CN"/>
                        </w:rPr>
                        <w:t>及</w:t>
                      </w:r>
                      <w:r>
                        <w:rPr>
                          <w:rFonts w:hint="eastAsia"/>
                        </w:rPr>
                        <w:t>代办</w:t>
                      </w:r>
                      <w:r>
                        <w:rPr>
                          <w:rFonts w:hint="eastAsia"/>
                          <w:lang w:eastAsia="zh-CN"/>
                        </w:rPr>
                        <w:t>人</w:t>
                      </w:r>
                      <w:r>
                        <w:rPr>
                          <w:rFonts w:hint="eastAsia"/>
                        </w:rPr>
                        <w:t>身份证复印件；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、相关证明资料</w:t>
                      </w:r>
                      <w:r>
                        <w:rPr>
                          <w:rFonts w:hint="eastAsia"/>
                          <w:lang w:eastAsia="zh-CN"/>
                        </w:rPr>
                        <w:t>：死亡证明、跨制度参保证明；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3、填写《个人账户资金返还申请表》；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drawing>
          <wp:inline distT="0" distB="0" distL="114300" distR="114300">
            <wp:extent cx="3028950" cy="6791325"/>
            <wp:effectExtent l="0" t="0" r="3810" b="5715"/>
            <wp:docPr id="406" name="图片框 1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" name="图片框 13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6791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empus Sans ITC">
    <w:panose1 w:val="04020404030D07020202"/>
    <w:charset w:val="00"/>
    <w:family w:val="auto"/>
    <w:pitch w:val="default"/>
    <w:sig w:usb0="00000003" w:usb1="00000000" w:usb2="00000000" w:usb3="00000000" w:csb0="20000001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Adobe 宋体 Std L">
    <w:altName w:val="宋体"/>
    <w:panose1 w:val="02020300000000000000"/>
    <w:charset w:val="86"/>
    <w:family w:val="auto"/>
    <w:pitch w:val="default"/>
    <w:sig w:usb0="00000000" w:usb1="00000000" w:usb2="00000016" w:usb3="00000000" w:csb0="000600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1E4944"/>
    <w:rsid w:val="3D1E4944"/>
    <w:rsid w:val="7F275FA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e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玉溪市直属党政机关单位</Company>
  <Pages>1</Pages>
  <Words>0</Words>
  <Characters>0</Characters>
  <Lines>0</Lines>
  <Paragraphs>0</Paragraphs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2019-08-16T03:20:00Z</dcterms:created>
  <dc:creator>dell</dc:creator>
  <cp:lastModifiedBy>ybj-11</cp:lastModifiedBy>
  <dcterms:modified xsi:type="dcterms:W3CDTF">2019-11-13T03:22:55Z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2052-10.8.0.5950</vt:lpwstr>
  </property>
</Properties>
</file>