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澄江县信访局2019年政府信息公开工作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年，澄江县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信访</w:t>
      </w:r>
      <w:r>
        <w:rPr>
          <w:rFonts w:hint="eastAsia" w:ascii="仿宋" w:hAnsi="仿宋" w:eastAsia="仿宋" w:cs="仿宋"/>
          <w:sz w:val="32"/>
          <w:szCs w:val="32"/>
        </w:rPr>
        <w:t>局政府信息公开工作在县政府办公室的指导下，认真落实全县关于政府信息公开工作的总体部署，紧紧围绕县委、县政府重大决策部署和公众关切，从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信访</w:t>
      </w:r>
      <w:r>
        <w:rPr>
          <w:rFonts w:hint="eastAsia" w:ascii="仿宋" w:hAnsi="仿宋" w:eastAsia="仿宋" w:cs="仿宋"/>
          <w:sz w:val="32"/>
          <w:szCs w:val="32"/>
        </w:rPr>
        <w:t>工作出发，细化政府信息公开工作任务，加大公开力度，加强政策解读回应，不断增强公开实效，着力保障人民群众知情权、参与权、表达权和监督权，助推简政放权、经济发展、民生改善和服务型政府建设。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845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本年新制作数量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本年新公开数量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规章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规范性文件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行政许可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其他对外管理服务事项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行政处罚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行政强制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行政事业性收费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政府集中采购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32800.00元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835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（四）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（五）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不予处理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9039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30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60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0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我局的政府信息公开工作在县政府办的指导下取得了一定的成绩，但仍然存在一些问题：一是对政务公开工作的重要性认识还不够到位；二是政务公开的宣传氛围还不够浓厚；三是政务公开工作的创新意识还不够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澄江县信访局于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2019年3月机构改革后独立作为县政府工作部门，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主要职责为受理办理云南信访系统交办件，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2019年开通政务信息公开网以来，因面临人员紧缺的客观实际，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且信访件多涉及信访人隐私，政务信访公开工作相对滞后，下步将加强同市信访局的沟通对接，在县政府办公室的领导下突出抓好信访局政务信息公开工作。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12306"/>
    <w:multiLevelType w:val="singleLevel"/>
    <w:tmpl w:val="5E412306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257F7CDD"/>
    <w:rsid w:val="258B3464"/>
    <w:rsid w:val="388D78C9"/>
    <w:rsid w:val="3DD96E53"/>
    <w:rsid w:val="50401572"/>
    <w:rsid w:val="5FC6746E"/>
    <w:rsid w:val="60AC584C"/>
    <w:rsid w:val="71485527"/>
    <w:rsid w:val="7D4010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2020-01-06T00:04:00Z</dcterms:created>
  <dc:creator>午夜阳光1390285921</dc:creator>
  <cp:lastModifiedBy>徐成志</cp:lastModifiedBy>
  <dcterms:modified xsi:type="dcterms:W3CDTF">2020-02-12T08:57:11Z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