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left"/>
        <w:textAlignment w:val="auto"/>
        <w:outlineLvl w:val="9"/>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附件</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关于澄江市划定</w:t>
      </w:r>
      <w:r>
        <w:rPr>
          <w:rFonts w:hint="eastAsia" w:ascii="方正小标宋_GBK" w:hAnsi="方正小标宋_GBK" w:eastAsia="方正小标宋_GBK" w:cs="方正小标宋_GBK"/>
          <w:sz w:val="44"/>
          <w:szCs w:val="44"/>
          <w:lang w:eastAsia="zh-CN"/>
        </w:rPr>
        <w:t>高污染燃料禁燃区</w:t>
      </w:r>
      <w:r>
        <w:rPr>
          <w:rFonts w:hint="eastAsia" w:ascii="方正小标宋_GBK" w:hAnsi="方正小标宋_GBK" w:eastAsia="方正小标宋_GBK" w:cs="方正小标宋_GBK"/>
          <w:sz w:val="44"/>
          <w:szCs w:val="44"/>
        </w:rPr>
        <w:t>听证会的听证报告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玉溪市生态环境局澄江分局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2022年7月28日</w:t>
      </w:r>
    </w:p>
    <w:p>
      <w:pPr>
        <w:pStyle w:val="2"/>
        <w:rPr>
          <w:rFonts w:hint="default" w:ascii="Times New Roman" w:hAnsi="Times New Roman"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听证事由</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color w:val="auto"/>
          <w:sz w:val="32"/>
          <w:szCs w:val="32"/>
          <w:lang w:val="en-US" w:eastAsia="zh-CN"/>
        </w:rPr>
        <w:t>了推行重大决策听证制度，充分发扬民主，反映民意，集中民智，增加政府工作的透明度和公众参与度，根据《澄江市人民政府决策听证制度实施细则》的有关规定，玉溪市生态环境局澄江分局于2022年7月27日组织召开了澄江市划定高污染燃料禁燃区听证会。</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 xml:space="preserve">听证会准备情况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6月24日，玉溪市生态环境局澄江分局在分别在澄江市人民政府网和玉溪市生态环境局澄江分局网站公布了《&lt;关于召开澄江市划定高污染燃料禁燃区&gt;听证会的公告》（第1号）,公布了听证事项、听证会参加人和旁听人基本条件、听证会参加人产生办法、旁听人产生办法、听证会参加人名额数、旁听人数 、新闻媒体及听证会参加人和旁听人报名时间等相关内容。</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2022的7月11日、15日，分别在玉溪市生态环境局澄江分局网站和澄江市人民政府网公布了《&lt;关于召开澄江市划定高污染燃料禁燃区&gt;听证</w:t>
      </w:r>
      <w:r>
        <w:rPr>
          <w:rFonts w:hint="default" w:ascii="Times New Roman" w:hAnsi="Times New Roman" w:eastAsia="方正仿宋_GBK" w:cs="Times New Roman"/>
          <w:color w:val="auto"/>
          <w:sz w:val="32"/>
          <w:szCs w:val="32"/>
        </w:rPr>
        <w:t>会的公告</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（第</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公布了听证会的时间和地点、听证会内容、听证会听证人、听证主持人、听证决策人、听证监察人、听证参加人及听证旁听人等事项。</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听证会举行的时间、地点、参加人</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2022年7月27日</w:t>
      </w:r>
      <w:bookmarkStart w:id="0" w:name="_GoBack"/>
      <w:bookmarkEnd w:id="0"/>
      <w:r>
        <w:rPr>
          <w:rFonts w:hint="default" w:ascii="Times New Roman" w:hAnsi="Times New Roman" w:eastAsia="方正仿宋_GBK" w:cs="Times New Roman"/>
          <w:color w:val="auto"/>
          <w:sz w:val="32"/>
          <w:szCs w:val="32"/>
          <w:lang w:val="en-US" w:eastAsia="zh-CN"/>
        </w:rPr>
        <w:t>14：30分至16：00，听证会在玉溪市生态环境局澄江分局606会议室举行。听证会应参加代表15名，其中：市政协委员李建勋、澄江市生态环境保护综合行政执法大队施云东、煤炭经营户卢正云、使用经营户张光彬4人因事请假，实际到会代表11人。</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各方听证代表提出的主要观点、理由、意见和建议</w:t>
      </w:r>
    </w:p>
    <w:p>
      <w:pPr>
        <w:keepNext w:val="0"/>
        <w:keepLines w:val="0"/>
        <w:pageBreakBefore w:val="0"/>
        <w:kinsoku/>
        <w:wordWrap/>
        <w:overflowPunct/>
        <w:topLinePunct w:val="0"/>
        <w:autoSpaceDE/>
        <w:autoSpaceDN/>
        <w:bidi w:val="0"/>
        <w:adjustRightInd/>
        <w:snapToGrid/>
        <w:spacing w:line="7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参加到会11名听证代表均同意本方案，认为拟定的禁燃区是合理的，方案可行，充分考虑了社会各层面承受能力，划定高污染燃料禁燃区能有效改善我市环境空气质量。</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发言人的陈述和答辩</w:t>
      </w:r>
    </w:p>
    <w:p>
      <w:pPr>
        <w:keepNext w:val="0"/>
        <w:keepLines w:val="0"/>
        <w:pageBreakBefore w:val="0"/>
        <w:kinsoku/>
        <w:wordWrap/>
        <w:overflowPunct/>
        <w:topLinePunct w:val="0"/>
        <w:autoSpaceDE/>
        <w:autoSpaceDN/>
        <w:bidi w:val="0"/>
        <w:adjustRightInd/>
        <w:snapToGrid/>
        <w:spacing w:line="7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本次听证会各位代表提出的意见和建议符合实际，关于《</w:t>
      </w:r>
      <w:r>
        <w:rPr>
          <w:rFonts w:hint="default" w:ascii="Times New Roman" w:hAnsi="Times New Roman" w:eastAsia="方正仿宋_GBK" w:cs="Times New Roman"/>
          <w:color w:val="auto"/>
          <w:kern w:val="2"/>
          <w:sz w:val="32"/>
          <w:szCs w:val="32"/>
          <w:lang w:val="en-US" w:eastAsia="zh-CN" w:bidi="ar-SA"/>
        </w:rPr>
        <w:t>澄江市划定高污染燃料禁燃区实施方</w:t>
      </w:r>
      <w:r>
        <w:rPr>
          <w:rFonts w:hint="default" w:ascii="Times New Roman" w:hAnsi="Times New Roman" w:eastAsia="方正仿宋_GBK" w:cs="Times New Roman"/>
          <w:color w:val="auto"/>
          <w:sz w:val="32"/>
          <w:szCs w:val="32"/>
          <w:lang w:eastAsia="zh-CN"/>
        </w:rPr>
        <w:t>案</w:t>
      </w:r>
      <w:r>
        <w:rPr>
          <w:rFonts w:hint="default" w:ascii="Times New Roman" w:hAnsi="Times New Roman" w:eastAsia="方正仿宋_GBK" w:cs="Times New Roman"/>
          <w:color w:val="auto"/>
          <w:sz w:val="32"/>
          <w:szCs w:val="32"/>
          <w:lang w:val="en-US" w:eastAsia="zh-CN"/>
        </w:rPr>
        <w:t>》的意见和建议主要有以下几方面：1、</w:t>
      </w:r>
      <w:r>
        <w:rPr>
          <w:rFonts w:hint="default" w:ascii="Times New Roman" w:hAnsi="Times New Roman" w:eastAsia="方正仿宋_GBK" w:cs="Times New Roman"/>
          <w:color w:val="auto"/>
          <w:sz w:val="32"/>
          <w:szCs w:val="32"/>
        </w:rPr>
        <w:t>建议方案实施后各职能部门切实履行好职能职责，做好监管工作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建议加大宣传力度，提高公众知晓率，共同参与相关工作；同时进一步做好澄江市高污染燃料禁燃区划定工作，为完善手续做好服务。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听证意见和建议的采纳情况</w:t>
      </w:r>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针对听证代表的意见和建议，玉溪市生态环境局澄江分局本着认真、负责、严谨的态度，认真进行了研究，对听证代表的意见和建议予以吸收采纳，现将采纳的意见和建议的情况总结如下：</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方案实施后各职能部门切实履行好职能职责，做好监管工作</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加大宣传力度，提高公众知晓率，共同参与相关工作；同时进一步做好澄江市高污染燃料禁燃区划定工作，为完善手续做好服务。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lang w:val="en-US" w:eastAsia="zh-CN"/>
        </w:rPr>
      </w:pP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DFE2F"/>
    <w:multiLevelType w:val="singleLevel"/>
    <w:tmpl w:val="BD7DFE2F"/>
    <w:lvl w:ilvl="0" w:tentative="0">
      <w:start w:val="1"/>
      <w:numFmt w:val="chineseCounting"/>
      <w:suff w:val="nothing"/>
      <w:lvlText w:val="（%1）"/>
      <w:lvlJc w:val="left"/>
      <w:rPr>
        <w:rFonts w:hint="eastAsia"/>
      </w:rPr>
    </w:lvl>
  </w:abstractNum>
  <w:abstractNum w:abstractNumId="1">
    <w:nsid w:val="02CD770E"/>
    <w:multiLevelType w:val="singleLevel"/>
    <w:tmpl w:val="02CD770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YWMzNzgyOWQ3ZTM5ODM3Zjc1NmQ0MzM0NjcyYTUifQ=="/>
  </w:docVars>
  <w:rsids>
    <w:rsidRoot w:val="00000000"/>
    <w:rsid w:val="0B5B2352"/>
    <w:rsid w:val="0E203A1A"/>
    <w:rsid w:val="0EB35D58"/>
    <w:rsid w:val="214861A8"/>
    <w:rsid w:val="224E5FF0"/>
    <w:rsid w:val="28B77B08"/>
    <w:rsid w:val="29E14172"/>
    <w:rsid w:val="2D60176A"/>
    <w:rsid w:val="3C0F5903"/>
    <w:rsid w:val="3D5B1177"/>
    <w:rsid w:val="473F3A83"/>
    <w:rsid w:val="4AAD04AA"/>
    <w:rsid w:val="4BB35B19"/>
    <w:rsid w:val="578604CF"/>
    <w:rsid w:val="64BB1B6C"/>
    <w:rsid w:val="6CE43347"/>
    <w:rsid w:val="718C198B"/>
    <w:rsid w:val="729102E8"/>
    <w:rsid w:val="777D72F9"/>
    <w:rsid w:val="7F7B6A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1049</Words>
  <Characters>1082</Characters>
  <Lines>0</Lines>
  <Paragraphs>0</Paragraphs>
  <TotalTime>4</TotalTime>
  <ScaleCrop>false</ScaleCrop>
  <LinksUpToDate>false</LinksUpToDate>
  <CharactersWithSpaces>1084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2025-05-29T10:36:00Z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34E702D83FDB472C97B5E5BF80D0D9EF</vt:lpwstr>
  </property>
</Properties>
</file>