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4993" w:beforeLines="1600" w:after="469" w:afterLines="150" w:line="560" w:lineRule="exact"/>
        <w:ind w:left="0" w:leftChars="0" w:right="0" w:rightChars="0" w:firstLine="0" w:firstLineChars="0"/>
        <w:jc w:val="center"/>
        <w:textAlignment w:val="auto"/>
        <w:outlineLvl w:val="9"/>
        <w:rPr>
          <w:rFonts w:hint="default" w:ascii="Times New Roman" w:hAnsi="Times New Roman" w:eastAsia="方正仿宋_GBK" w:cs="Times New Roman"/>
          <w:sz w:val="36"/>
          <w:szCs w:val="36"/>
        </w:rPr>
      </w:pPr>
      <w:r>
        <w:rPr>
          <w:rFonts w:hint="default" w:ascii="Times New Roman" w:hAnsi="Times New Roman" w:eastAsia="方正仿宋_GBK" w:cs="Times New Roman"/>
          <w:sz w:val="36"/>
          <w:szCs w:val="36"/>
        </w:rPr>
        <w:t>九政请〔20</w:t>
      </w:r>
      <w:r>
        <w:rPr>
          <w:rFonts w:hint="default" w:ascii="Times New Roman" w:hAnsi="Times New Roman" w:eastAsia="方正仿宋_GBK" w:cs="Times New Roman"/>
          <w:sz w:val="36"/>
          <w:szCs w:val="36"/>
          <w:lang w:val="en-US" w:eastAsia="zh-CN"/>
        </w:rPr>
        <w:t>21</w:t>
      </w:r>
      <w:r>
        <w:rPr>
          <w:rFonts w:hint="default" w:ascii="Times New Roman" w:hAnsi="Times New Roman" w:eastAsia="方正仿宋_GBK" w:cs="Times New Roman"/>
          <w:sz w:val="36"/>
          <w:szCs w:val="36"/>
        </w:rPr>
        <w:t>〕</w:t>
      </w:r>
      <w:r>
        <w:rPr>
          <w:rFonts w:hint="eastAsia" w:eastAsia="方正仿宋_GBK" w:cs="Times New Roman"/>
          <w:sz w:val="36"/>
          <w:szCs w:val="36"/>
          <w:lang w:val="en-US" w:eastAsia="zh-CN"/>
        </w:rPr>
        <w:t>5</w:t>
      </w:r>
      <w:r>
        <w:rPr>
          <w:rFonts w:hint="default" w:ascii="Times New Roman" w:hAnsi="Times New Roman" w:eastAsia="方正仿宋_GBK" w:cs="Times New Roman"/>
          <w:sz w:val="36"/>
          <w:szCs w:val="36"/>
        </w:rPr>
        <w:t>号</w:t>
      </w:r>
    </w:p>
    <w:p>
      <w:pPr>
        <w:keepNext w:val="0"/>
        <w:keepLines w:val="0"/>
        <w:pageBreakBefore w:val="0"/>
        <w:widowControl w:val="0"/>
        <w:kinsoku/>
        <w:wordWrap/>
        <w:overflowPunct/>
        <w:topLinePunct w:val="0"/>
        <w:autoSpaceDE/>
        <w:autoSpaceDN/>
        <w:bidi w:val="0"/>
        <w:adjustRightInd w:val="0"/>
        <w:snapToGrid w:val="0"/>
        <w:spacing w:after="0" w:line="240" w:lineRule="auto"/>
        <w:ind w:right="0" w:rightChars="0"/>
        <w:jc w:val="center"/>
        <w:textAlignment w:val="auto"/>
        <w:outlineLvl w:val="9"/>
        <w:rPr>
          <w:rFonts w:hint="eastAsia" w:ascii="方正小标宋_GBK" w:hAnsi="方正小标宋_GBK" w:eastAsia="方正小标宋_GBK" w:cs="方正小标宋_GBK"/>
          <w:kern w:val="2"/>
          <w:sz w:val="44"/>
          <w:szCs w:val="44"/>
          <w:lang w:val="en-US" w:eastAsia="zh-CN"/>
        </w:rPr>
      </w:pPr>
      <w:r>
        <w:rPr>
          <w:rFonts w:hint="eastAsia" w:ascii="方正小标宋_GBK" w:hAnsi="方正小标宋_GBK" w:eastAsia="方正小标宋_GBK" w:cs="方正小标宋_GBK"/>
          <w:kern w:val="2"/>
          <w:sz w:val="44"/>
          <w:szCs w:val="44"/>
          <w:lang w:val="en-US" w:eastAsia="zh-CN"/>
        </w:rPr>
        <w:t>澄江市九村镇人民政府</w:t>
      </w:r>
    </w:p>
    <w:p>
      <w:pPr>
        <w:keepNext w:val="0"/>
        <w:keepLines w:val="0"/>
        <w:pageBreakBefore w:val="0"/>
        <w:widowControl w:val="0"/>
        <w:kinsoku/>
        <w:wordWrap/>
        <w:overflowPunct/>
        <w:topLinePunct w:val="0"/>
        <w:autoSpaceDE/>
        <w:autoSpaceDN/>
        <w:bidi w:val="0"/>
        <w:adjustRightInd w:val="0"/>
        <w:snapToGrid w:val="0"/>
        <w:spacing w:after="0" w:line="240" w:lineRule="auto"/>
        <w:ind w:right="0" w:rightChars="0"/>
        <w:jc w:val="center"/>
        <w:textAlignment w:val="auto"/>
        <w:outlineLvl w:val="9"/>
        <w:rPr>
          <w:rFonts w:hint="eastAsia" w:ascii="方正小标宋_GBK" w:hAnsi="方正小标宋_GBK" w:eastAsia="方正小标宋_GBK" w:cs="方正小标宋_GBK"/>
          <w:kern w:val="2"/>
          <w:sz w:val="44"/>
          <w:szCs w:val="44"/>
          <w:lang w:val="en-US" w:eastAsia="zh-CN"/>
        </w:rPr>
      </w:pPr>
      <w:r>
        <w:rPr>
          <w:rFonts w:hint="eastAsia" w:ascii="方正小标宋_GBK" w:hAnsi="方正小标宋_GBK" w:eastAsia="方正小标宋_GBK" w:cs="方正小标宋_GBK"/>
          <w:kern w:val="2"/>
          <w:sz w:val="44"/>
          <w:szCs w:val="44"/>
          <w:lang w:val="en-US" w:eastAsia="zh-CN"/>
        </w:rPr>
        <w:t>关于变更澄江市九村镇东山村委会</w:t>
      </w:r>
    </w:p>
    <w:p>
      <w:pPr>
        <w:keepNext w:val="0"/>
        <w:keepLines w:val="0"/>
        <w:pageBreakBefore w:val="0"/>
        <w:widowControl w:val="0"/>
        <w:kinsoku/>
        <w:wordWrap/>
        <w:overflowPunct/>
        <w:topLinePunct w:val="0"/>
        <w:autoSpaceDE/>
        <w:autoSpaceDN/>
        <w:bidi w:val="0"/>
        <w:adjustRightInd w:val="0"/>
        <w:snapToGrid w:val="0"/>
        <w:spacing w:after="0" w:line="240" w:lineRule="auto"/>
        <w:ind w:right="0" w:rightChars="0"/>
        <w:jc w:val="center"/>
        <w:textAlignment w:val="auto"/>
        <w:outlineLvl w:val="9"/>
        <w:rPr>
          <w:rFonts w:hint="eastAsia" w:ascii="方正小标宋_GBK" w:hAnsi="方正小标宋_GBK" w:eastAsia="方正小标宋_GBK" w:cs="方正小标宋_GBK"/>
          <w:kern w:val="2"/>
          <w:sz w:val="44"/>
          <w:szCs w:val="44"/>
          <w:lang w:val="en-US" w:eastAsia="zh-CN"/>
        </w:rPr>
      </w:pPr>
      <w:r>
        <w:rPr>
          <w:rFonts w:hint="eastAsia" w:ascii="方正小标宋_GBK" w:hAnsi="方正小标宋_GBK" w:eastAsia="方正小标宋_GBK" w:cs="方正小标宋_GBK"/>
          <w:kern w:val="2"/>
          <w:sz w:val="44"/>
          <w:szCs w:val="44"/>
          <w:lang w:val="en-US" w:eastAsia="zh-CN"/>
        </w:rPr>
        <w:t>黄家庄、狮子山小组2021年巩固拓展脱贫</w:t>
      </w:r>
    </w:p>
    <w:p>
      <w:pPr>
        <w:keepNext w:val="0"/>
        <w:keepLines w:val="0"/>
        <w:pageBreakBefore w:val="0"/>
        <w:widowControl w:val="0"/>
        <w:kinsoku/>
        <w:wordWrap/>
        <w:overflowPunct/>
        <w:topLinePunct w:val="0"/>
        <w:autoSpaceDE/>
        <w:autoSpaceDN/>
        <w:bidi w:val="0"/>
        <w:adjustRightInd w:val="0"/>
        <w:snapToGrid w:val="0"/>
        <w:spacing w:after="0" w:line="240" w:lineRule="auto"/>
        <w:ind w:right="0" w:rightChars="0"/>
        <w:jc w:val="center"/>
        <w:textAlignment w:val="auto"/>
        <w:outlineLvl w:val="9"/>
        <w:rPr>
          <w:rFonts w:hint="eastAsia" w:ascii="方正小标宋_GBK" w:hAnsi="方正小标宋_GBK" w:eastAsia="方正小标宋_GBK" w:cs="方正小标宋_GBK"/>
          <w:kern w:val="2"/>
          <w:sz w:val="44"/>
          <w:szCs w:val="44"/>
          <w:lang w:val="en-US" w:eastAsia="zh-CN"/>
        </w:rPr>
      </w:pPr>
      <w:r>
        <w:rPr>
          <w:rFonts w:hint="eastAsia" w:ascii="方正小标宋_GBK" w:hAnsi="方正小标宋_GBK" w:eastAsia="方正小标宋_GBK" w:cs="方正小标宋_GBK"/>
          <w:kern w:val="2"/>
          <w:sz w:val="44"/>
          <w:szCs w:val="44"/>
          <w:lang w:val="en-US" w:eastAsia="zh-CN"/>
        </w:rPr>
        <w:t>攻坚成果（产业扶持）</w:t>
      </w:r>
      <w:r>
        <w:rPr>
          <w:rFonts w:hint="eastAsia" w:ascii="方正小标宋_GBK" w:hAnsi="方正小标宋_GBK" w:eastAsia="方正小标宋_GBK" w:cs="方正小标宋_GBK"/>
          <w:color w:val="auto"/>
          <w:kern w:val="2"/>
          <w:sz w:val="44"/>
          <w:szCs w:val="44"/>
          <w:lang w:val="en-US" w:eastAsia="zh-CN"/>
        </w:rPr>
        <w:t>—烤</w:t>
      </w:r>
      <w:r>
        <w:rPr>
          <w:rFonts w:hint="eastAsia" w:ascii="方正小标宋_GBK" w:hAnsi="方正小标宋_GBK" w:eastAsia="方正小标宋_GBK" w:cs="方正小标宋_GBK"/>
          <w:kern w:val="2"/>
          <w:sz w:val="44"/>
          <w:szCs w:val="44"/>
          <w:lang w:val="en-US" w:eastAsia="zh-CN"/>
        </w:rPr>
        <w:t>房建设项目</w:t>
      </w:r>
    </w:p>
    <w:p>
      <w:pPr>
        <w:keepNext w:val="0"/>
        <w:keepLines w:val="0"/>
        <w:pageBreakBefore w:val="0"/>
        <w:widowControl w:val="0"/>
        <w:kinsoku/>
        <w:wordWrap/>
        <w:overflowPunct/>
        <w:topLinePunct w:val="0"/>
        <w:autoSpaceDE/>
        <w:autoSpaceDN/>
        <w:bidi w:val="0"/>
        <w:adjustRightInd w:val="0"/>
        <w:snapToGrid w:val="0"/>
        <w:spacing w:after="0" w:line="240" w:lineRule="auto"/>
        <w:ind w:right="0" w:rightChars="0"/>
        <w:jc w:val="center"/>
        <w:textAlignment w:val="auto"/>
        <w:outlineLvl w:val="9"/>
        <w:rPr>
          <w:rFonts w:hint="eastAsia" w:ascii="方正小标宋_GBK" w:hAnsi="方正小标宋_GBK" w:eastAsia="方正小标宋_GBK" w:cs="方正小标宋_GBK"/>
          <w:kern w:val="2"/>
          <w:sz w:val="44"/>
          <w:szCs w:val="44"/>
          <w:lang w:val="en-US" w:eastAsia="zh-CN"/>
        </w:rPr>
      </w:pPr>
      <w:r>
        <w:rPr>
          <w:rFonts w:hint="eastAsia" w:ascii="方正小标宋_GBK" w:hAnsi="方正小标宋_GBK" w:eastAsia="方正小标宋_GBK" w:cs="方正小标宋_GBK"/>
          <w:kern w:val="2"/>
          <w:sz w:val="44"/>
          <w:szCs w:val="44"/>
          <w:lang w:val="en-US" w:eastAsia="zh-CN"/>
        </w:rPr>
        <w:t>实施方案的请示</w:t>
      </w:r>
    </w:p>
    <w:p>
      <w:pPr>
        <w:keepNext w:val="0"/>
        <w:keepLines w:val="0"/>
        <w:pageBreakBefore w:val="0"/>
        <w:widowControl w:val="0"/>
        <w:kinsoku/>
        <w:wordWrap/>
        <w:overflowPunct/>
        <w:topLinePunct w:val="0"/>
        <w:autoSpaceDE/>
        <w:autoSpaceDN/>
        <w:bidi w:val="0"/>
        <w:adjustRightInd/>
        <w:snapToGrid/>
        <w:spacing w:after="0" w:line="560" w:lineRule="exact"/>
        <w:ind w:right="0" w:rightChars="0"/>
        <w:jc w:val="center"/>
        <w:textAlignment w:val="auto"/>
        <w:outlineLvl w:val="9"/>
        <w:rPr>
          <w:rFonts w:hint="default" w:ascii="Times New Roman" w:hAnsi="Times New Roman" w:eastAsia="方正仿宋_GBK" w:cs="Times New Roman"/>
          <w:kern w:val="2"/>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after="0" w:line="590" w:lineRule="exact"/>
        <w:ind w:right="0" w:rightChars="0"/>
        <w:jc w:val="both"/>
        <w:textAlignment w:val="auto"/>
        <w:outlineLvl w:val="9"/>
        <w:rPr>
          <w:rFonts w:hint="default" w:ascii="Times New Roman" w:hAnsi="Times New Roman" w:eastAsia="方正仿宋_GBK" w:cs="Times New Roman"/>
          <w:b w:val="0"/>
          <w:bCs w:val="0"/>
          <w:kern w:val="2"/>
          <w:sz w:val="32"/>
          <w:szCs w:val="32"/>
          <w:lang w:val="en-US" w:eastAsia="zh-CN"/>
        </w:rPr>
      </w:pPr>
      <w:r>
        <w:rPr>
          <w:rFonts w:hint="default" w:ascii="Times New Roman" w:hAnsi="Times New Roman" w:eastAsia="方正仿宋_GBK" w:cs="Times New Roman"/>
          <w:b w:val="0"/>
          <w:bCs w:val="0"/>
          <w:kern w:val="2"/>
          <w:sz w:val="32"/>
          <w:szCs w:val="32"/>
          <w:lang w:val="en-US" w:eastAsia="zh-CN"/>
        </w:rPr>
        <w:t>澄江市人民政府：</w:t>
      </w:r>
    </w:p>
    <w:p>
      <w:pPr>
        <w:keepNext w:val="0"/>
        <w:keepLines w:val="0"/>
        <w:pageBreakBefore w:val="0"/>
        <w:widowControl w:val="0"/>
        <w:kinsoku/>
        <w:wordWrap/>
        <w:overflowPunct/>
        <w:topLinePunct w:val="0"/>
        <w:autoSpaceDE/>
        <w:autoSpaceDN/>
        <w:bidi w:val="0"/>
        <w:adjustRightInd w:val="0"/>
        <w:snapToGrid w:val="0"/>
        <w:spacing w:after="0" w:line="590" w:lineRule="exact"/>
        <w:ind w:right="0" w:rightChars="0" w:firstLine="640" w:firstLineChars="200"/>
        <w:jc w:val="left"/>
        <w:textAlignment w:val="auto"/>
        <w:outlineLvl w:val="9"/>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rPr>
        <w:t>根据</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lang w:val="en-US" w:eastAsia="zh-CN"/>
        </w:rPr>
        <w:t>澄江市人民政府关于澄江市九村镇东山村委会黄家庄、狮子山小组2021年</w:t>
      </w:r>
      <w:r>
        <w:rPr>
          <w:rFonts w:hint="default" w:ascii="Times New Roman" w:hAnsi="Times New Roman" w:eastAsia="方正仿宋_GBK" w:cs="Times New Roman"/>
          <w:b w:val="0"/>
          <w:bCs w:val="0"/>
          <w:kern w:val="2"/>
          <w:sz w:val="32"/>
          <w:szCs w:val="32"/>
          <w:lang w:val="en-US" w:eastAsia="zh-CN"/>
        </w:rPr>
        <w:t>巩固拓展脱贫攻坚成果（产业扶持）</w:t>
      </w:r>
      <w:r>
        <w:rPr>
          <w:rFonts w:hint="eastAsia" w:eastAsia="方正仿宋_GBK" w:cs="Times New Roman"/>
          <w:b w:val="0"/>
          <w:bCs w:val="0"/>
          <w:color w:val="auto"/>
          <w:kern w:val="2"/>
          <w:sz w:val="32"/>
          <w:szCs w:val="32"/>
          <w:lang w:val="en-US" w:eastAsia="zh-CN"/>
        </w:rPr>
        <w:t>—</w:t>
      </w:r>
      <w:r>
        <w:rPr>
          <w:rFonts w:hint="default" w:ascii="Times New Roman" w:hAnsi="Times New Roman" w:eastAsia="方正仿宋_GBK" w:cs="Times New Roman"/>
          <w:b w:val="0"/>
          <w:bCs w:val="0"/>
          <w:kern w:val="2"/>
          <w:sz w:val="32"/>
          <w:szCs w:val="32"/>
          <w:lang w:val="en-US" w:eastAsia="zh-CN"/>
        </w:rPr>
        <w:t>烤房建设项目实施方案的</w:t>
      </w:r>
      <w:r>
        <w:rPr>
          <w:rFonts w:hint="default" w:ascii="Times New Roman" w:hAnsi="Times New Roman" w:eastAsia="方正仿宋_GBK" w:cs="Times New Roman"/>
          <w:b w:val="0"/>
          <w:bCs w:val="0"/>
          <w:sz w:val="32"/>
          <w:szCs w:val="32"/>
          <w:lang w:eastAsia="zh-CN"/>
        </w:rPr>
        <w:t>批复》（澄政复</w:t>
      </w:r>
      <w:r>
        <w:rPr>
          <w:rFonts w:hint="default" w:ascii="Times New Roman" w:hAnsi="Times New Roman" w:eastAsia="方正仿宋_GBK" w:cs="Times New Roman"/>
          <w:b w:val="0"/>
          <w:bCs w:val="0"/>
          <w:sz w:val="32"/>
          <w:szCs w:val="32"/>
        </w:rPr>
        <w:t>〔20</w:t>
      </w:r>
      <w:r>
        <w:rPr>
          <w:rFonts w:hint="default" w:ascii="Times New Roman" w:hAnsi="Times New Roman" w:eastAsia="方正仿宋_GBK" w:cs="Times New Roman"/>
          <w:b w:val="0"/>
          <w:bCs w:val="0"/>
          <w:sz w:val="32"/>
          <w:szCs w:val="32"/>
          <w:lang w:val="en-US" w:eastAsia="zh-CN"/>
        </w:rPr>
        <w:t>21</w:t>
      </w:r>
      <w:r>
        <w:rPr>
          <w:rFonts w:hint="default" w:ascii="Times New Roman" w:hAnsi="Times New Roman" w:eastAsia="方正仿宋_GBK" w:cs="Times New Roman"/>
          <w:b w:val="0"/>
          <w:bCs w:val="0"/>
          <w:sz w:val="32"/>
          <w:szCs w:val="32"/>
        </w:rPr>
        <w:t>〕</w:t>
      </w:r>
      <w:r>
        <w:rPr>
          <w:rFonts w:hint="default" w:ascii="Times New Roman" w:hAnsi="Times New Roman" w:eastAsia="方正仿宋_GBK" w:cs="Times New Roman"/>
          <w:b w:val="0"/>
          <w:bCs w:val="0"/>
          <w:sz w:val="32"/>
          <w:szCs w:val="32"/>
          <w:lang w:val="en-US" w:eastAsia="zh-CN"/>
        </w:rPr>
        <w:t>10号），批准九村镇东山村委会黄家庄、狮子山小组2021年</w:t>
      </w:r>
      <w:r>
        <w:rPr>
          <w:rFonts w:hint="default" w:ascii="Times New Roman" w:hAnsi="Times New Roman" w:eastAsia="方正仿宋_GBK" w:cs="Times New Roman"/>
          <w:b w:val="0"/>
          <w:bCs w:val="0"/>
          <w:kern w:val="2"/>
          <w:sz w:val="32"/>
          <w:szCs w:val="32"/>
          <w:lang w:val="en-US" w:eastAsia="zh-CN"/>
        </w:rPr>
        <w:t>巩固拓展脱贫攻坚成果（产业扶持）</w:t>
      </w:r>
      <w:r>
        <w:rPr>
          <w:rFonts w:hint="eastAsia" w:eastAsia="方正仿宋_GBK" w:cs="Times New Roman"/>
          <w:b w:val="0"/>
          <w:bCs w:val="0"/>
          <w:color w:val="auto"/>
          <w:kern w:val="2"/>
          <w:sz w:val="32"/>
          <w:szCs w:val="32"/>
          <w:lang w:val="en-US" w:eastAsia="zh-CN"/>
        </w:rPr>
        <w:t>—</w:t>
      </w:r>
      <w:r>
        <w:rPr>
          <w:rFonts w:hint="default" w:ascii="Times New Roman" w:hAnsi="Times New Roman" w:eastAsia="方正仿宋_GBK" w:cs="Times New Roman"/>
          <w:b w:val="0"/>
          <w:bCs w:val="0"/>
          <w:kern w:val="2"/>
          <w:sz w:val="32"/>
          <w:szCs w:val="32"/>
          <w:lang w:val="en-US" w:eastAsia="zh-CN"/>
        </w:rPr>
        <w:t>烤房建设项目实施</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lang w:val="en-US" w:eastAsia="zh-CN"/>
        </w:rPr>
        <w:t>由于原地势坡度较大，工程费用投入大，我镇通过实地考察结合搬迁村选址地点，需要对项目设计</w:t>
      </w:r>
      <w:r>
        <w:rPr>
          <w:rFonts w:hint="eastAsia" w:ascii="Times New Roman" w:hAnsi="Times New Roman" w:eastAsia="方正仿宋_GBK" w:cs="Times New Roman"/>
          <w:b w:val="0"/>
          <w:bCs w:val="0"/>
          <w:sz w:val="32"/>
          <w:szCs w:val="32"/>
          <w:lang w:val="en-US" w:eastAsia="zh-CN"/>
        </w:rPr>
        <w:t>新建内容</w:t>
      </w:r>
      <w:r>
        <w:rPr>
          <w:rFonts w:hint="default" w:ascii="Times New Roman" w:hAnsi="Times New Roman" w:eastAsia="方正仿宋_GBK" w:cs="Times New Roman"/>
          <w:b w:val="0"/>
          <w:bCs w:val="0"/>
          <w:sz w:val="32"/>
          <w:szCs w:val="32"/>
          <w:lang w:val="en-US" w:eastAsia="zh-CN"/>
        </w:rPr>
        <w:t>进行变更，为能解决施工过程中遇到的困难，完成项目建设目标，经镇、村组、施工方</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及监</w:t>
      </w:r>
      <w:r>
        <w:rPr>
          <w:rFonts w:hint="default" w:ascii="Times New Roman" w:hAnsi="Times New Roman" w:eastAsia="方正仿宋_GBK" w:cs="Times New Roman"/>
          <w:b w:val="0"/>
          <w:bCs w:val="0"/>
          <w:sz w:val="32"/>
          <w:szCs w:val="32"/>
          <w:lang w:val="en-US" w:eastAsia="zh-CN"/>
        </w:rPr>
        <w:t>理方会议讨论，九村镇党委、政府研究，决定对实施方案进行变更，具体调整情况如下：</w:t>
      </w:r>
    </w:p>
    <w:p>
      <w:pPr>
        <w:keepNext w:val="0"/>
        <w:keepLines w:val="0"/>
        <w:pageBreakBefore w:val="0"/>
        <w:widowControl w:val="0"/>
        <w:numPr>
          <w:ilvl w:val="0"/>
          <w:numId w:val="1"/>
        </w:numPr>
        <w:kinsoku/>
        <w:wordWrap/>
        <w:overflowPunct/>
        <w:topLinePunct w:val="0"/>
        <w:autoSpaceDE/>
        <w:autoSpaceDN/>
        <w:bidi w:val="0"/>
        <w:adjustRightInd w:val="0"/>
        <w:snapToGrid w:val="0"/>
        <w:spacing w:after="0" w:line="590" w:lineRule="exact"/>
        <w:ind w:right="0" w:rightChars="0" w:firstLine="640" w:firstLineChars="200"/>
        <w:jc w:val="both"/>
        <w:textAlignment w:val="auto"/>
        <w:outlineLvl w:val="9"/>
        <w:rPr>
          <w:rFonts w:hint="eastAsia" w:ascii="方正黑体_GBK" w:hAnsi="方正黑体_GBK" w:eastAsia="方正黑体_GBK" w:cs="方正黑体_GBK"/>
          <w:b w:val="0"/>
          <w:bCs w:val="0"/>
          <w:kern w:val="2"/>
          <w:sz w:val="32"/>
          <w:szCs w:val="32"/>
          <w:lang w:val="en-US" w:eastAsia="zh-CN"/>
        </w:rPr>
      </w:pPr>
      <w:r>
        <w:rPr>
          <w:rFonts w:hint="eastAsia" w:ascii="方正黑体_GBK" w:hAnsi="方正黑体_GBK" w:eastAsia="方正黑体_GBK" w:cs="方正黑体_GBK"/>
          <w:b w:val="0"/>
          <w:bCs w:val="0"/>
          <w:kern w:val="2"/>
          <w:sz w:val="32"/>
          <w:szCs w:val="32"/>
          <w:lang w:val="en-US" w:eastAsia="zh-CN"/>
        </w:rPr>
        <w:t>项目实施方案名称变更</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590" w:lineRule="exact"/>
        <w:ind w:right="0" w:rightChars="0" w:firstLine="640" w:firstLineChars="200"/>
        <w:jc w:val="both"/>
        <w:textAlignment w:val="auto"/>
        <w:outlineLvl w:val="9"/>
        <w:rPr>
          <w:rFonts w:hint="eastAsia" w:eastAsia="方正仿宋_GBK" w:cs="Times New Roman"/>
          <w:b w:val="0"/>
          <w:bCs w:val="0"/>
          <w:color w:val="auto"/>
          <w:kern w:val="2"/>
          <w:sz w:val="32"/>
          <w:szCs w:val="32"/>
          <w:lang w:val="en-US" w:eastAsia="zh-CN"/>
        </w:rPr>
      </w:pPr>
      <w:r>
        <w:rPr>
          <w:rFonts w:hint="eastAsia" w:ascii="方正仿宋_GBK" w:hAnsi="方正仿宋_GBK" w:eastAsia="方正仿宋_GBK" w:cs="方正仿宋_GBK"/>
          <w:b w:val="0"/>
          <w:bCs w:val="0"/>
          <w:kern w:val="2"/>
          <w:sz w:val="32"/>
          <w:szCs w:val="32"/>
          <w:lang w:val="en-US" w:eastAsia="zh-CN"/>
        </w:rPr>
        <w:t>项目原实施方案名称《</w:t>
      </w:r>
      <w:r>
        <w:rPr>
          <w:rFonts w:hint="default" w:ascii="Times New Roman" w:hAnsi="Times New Roman" w:eastAsia="方正仿宋_GBK" w:cs="Times New Roman"/>
          <w:b w:val="0"/>
          <w:bCs w:val="0"/>
          <w:sz w:val="32"/>
          <w:szCs w:val="32"/>
          <w:lang w:val="en-US" w:eastAsia="zh-CN"/>
        </w:rPr>
        <w:t>九村镇东山村委会黄家庄、狮子山小组2021年</w:t>
      </w:r>
      <w:r>
        <w:rPr>
          <w:rFonts w:hint="default" w:ascii="Times New Roman" w:hAnsi="Times New Roman" w:eastAsia="方正仿宋_GBK" w:cs="Times New Roman"/>
          <w:b w:val="0"/>
          <w:bCs w:val="0"/>
          <w:kern w:val="2"/>
          <w:sz w:val="32"/>
          <w:szCs w:val="32"/>
          <w:lang w:val="en-US" w:eastAsia="zh-CN"/>
        </w:rPr>
        <w:t>巩固拓展脱贫攻坚成果（产业扶持）</w:t>
      </w:r>
      <w:r>
        <w:rPr>
          <w:rFonts w:hint="eastAsia" w:eastAsia="方正仿宋_GBK" w:cs="Times New Roman"/>
          <w:b w:val="0"/>
          <w:bCs w:val="0"/>
          <w:color w:val="auto"/>
          <w:kern w:val="2"/>
          <w:sz w:val="32"/>
          <w:szCs w:val="32"/>
          <w:lang w:val="en-US" w:eastAsia="zh-CN"/>
        </w:rPr>
        <w:t>—</w:t>
      </w:r>
      <w:r>
        <w:rPr>
          <w:rFonts w:hint="default" w:ascii="Times New Roman" w:hAnsi="Times New Roman" w:eastAsia="方正仿宋_GBK" w:cs="Times New Roman"/>
          <w:b w:val="0"/>
          <w:bCs w:val="0"/>
          <w:kern w:val="2"/>
          <w:sz w:val="32"/>
          <w:szCs w:val="32"/>
          <w:lang w:val="en-US" w:eastAsia="zh-CN"/>
        </w:rPr>
        <w:t>烤房建设项目实施方案</w:t>
      </w:r>
      <w:r>
        <w:rPr>
          <w:rFonts w:hint="eastAsia" w:ascii="方正仿宋_GBK" w:hAnsi="方正仿宋_GBK" w:eastAsia="方正仿宋_GBK" w:cs="方正仿宋_GBK"/>
          <w:b w:val="0"/>
          <w:bCs w:val="0"/>
          <w:kern w:val="2"/>
          <w:sz w:val="32"/>
          <w:szCs w:val="32"/>
          <w:lang w:val="en-US" w:eastAsia="zh-CN"/>
        </w:rPr>
        <w:t>》</w:t>
      </w:r>
      <w:r>
        <w:rPr>
          <w:rFonts w:hint="eastAsia" w:eastAsia="方正仿宋_GBK" w:cs="Times New Roman"/>
          <w:b w:val="0"/>
          <w:bCs w:val="0"/>
          <w:kern w:val="2"/>
          <w:sz w:val="32"/>
          <w:szCs w:val="32"/>
          <w:lang w:val="en-US" w:eastAsia="zh-CN"/>
        </w:rPr>
        <w:t>变更为《</w:t>
      </w:r>
      <w:r>
        <w:rPr>
          <w:rFonts w:hint="default" w:ascii="Times New Roman" w:hAnsi="Times New Roman" w:eastAsia="方正仿宋_GBK" w:cs="Times New Roman"/>
          <w:b w:val="0"/>
          <w:bCs w:val="0"/>
          <w:sz w:val="32"/>
          <w:szCs w:val="32"/>
          <w:lang w:val="en-US" w:eastAsia="zh-CN"/>
        </w:rPr>
        <w:t>澄江市九村镇东山村委会黄家庄、狮子山小</w:t>
      </w:r>
      <w:r>
        <w:rPr>
          <w:rFonts w:hint="default" w:ascii="Times New Roman" w:hAnsi="Times New Roman" w:eastAsia="方正仿宋_GBK" w:cs="Times New Roman"/>
          <w:b w:val="0"/>
          <w:bCs w:val="0"/>
          <w:color w:val="auto"/>
          <w:sz w:val="32"/>
          <w:szCs w:val="32"/>
          <w:lang w:val="en-US" w:eastAsia="zh-CN"/>
        </w:rPr>
        <w:t>组2021年</w:t>
      </w:r>
      <w:r>
        <w:rPr>
          <w:rFonts w:hint="default" w:ascii="Times New Roman" w:hAnsi="Times New Roman" w:eastAsia="方正仿宋_GBK" w:cs="Times New Roman"/>
          <w:b w:val="0"/>
          <w:bCs w:val="0"/>
          <w:color w:val="auto"/>
          <w:kern w:val="2"/>
          <w:sz w:val="32"/>
          <w:szCs w:val="32"/>
          <w:lang w:val="en-US" w:eastAsia="zh-CN"/>
        </w:rPr>
        <w:t>巩固拓展脱贫攻坚成果同乡村振兴有效衔接（产业扶持）烤房建设项目实施方案</w:t>
      </w:r>
      <w:r>
        <w:rPr>
          <w:rFonts w:hint="eastAsia" w:eastAsia="方正仿宋_GBK" w:cs="Times New Roman"/>
          <w:b w:val="0"/>
          <w:bCs w:val="0"/>
          <w:color w:val="auto"/>
          <w:kern w:val="2"/>
          <w:sz w:val="32"/>
          <w:szCs w:val="32"/>
          <w:lang w:val="en-US" w:eastAsia="zh-CN"/>
        </w:rPr>
        <w:t>》，并已于2021年4月19日通过评审。</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590" w:lineRule="exact"/>
        <w:ind w:right="0" w:rightChars="0" w:firstLine="640" w:firstLineChars="200"/>
        <w:jc w:val="both"/>
        <w:textAlignment w:val="auto"/>
        <w:outlineLvl w:val="9"/>
        <w:rPr>
          <w:rFonts w:hint="default" w:ascii="Times New Roman" w:hAnsi="Times New Roman" w:eastAsia="方正仿宋_GBK" w:cs="Times New Roman"/>
          <w:sz w:val="32"/>
          <w:szCs w:val="32"/>
          <w:lang w:val="en-US" w:eastAsia="zh-CN"/>
        </w:rPr>
      </w:pPr>
      <w:r>
        <w:rPr>
          <w:rFonts w:hint="eastAsia" w:ascii="方正黑体_GBK" w:hAnsi="方正黑体_GBK" w:eastAsia="方正黑体_GBK" w:cs="方正黑体_GBK"/>
          <w:b w:val="0"/>
          <w:bCs w:val="0"/>
          <w:kern w:val="2"/>
          <w:sz w:val="32"/>
          <w:szCs w:val="32"/>
          <w:lang w:val="en-US" w:eastAsia="zh-CN"/>
        </w:rPr>
        <w:t>二、项目实施方案建设内容变更</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590" w:lineRule="exact"/>
        <w:ind w:right="0" w:rightChars="0"/>
        <w:jc w:val="both"/>
        <w:textAlignment w:val="auto"/>
        <w:outlineLvl w:val="9"/>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　　1．</w:t>
      </w:r>
      <w:r>
        <w:rPr>
          <w:rFonts w:hint="default" w:ascii="Times New Roman" w:hAnsi="Times New Roman" w:eastAsia="方正仿宋_GBK" w:cs="Times New Roman"/>
          <w:sz w:val="32"/>
          <w:szCs w:val="32"/>
          <w:lang w:val="en-US" w:eastAsia="zh-CN"/>
        </w:rPr>
        <w:t>原新建生物质烤房20座</w:t>
      </w:r>
      <w:r>
        <w:rPr>
          <w:rFonts w:hint="default" w:ascii="Times New Roman" w:hAnsi="Times New Roman" w:eastAsia="方正仿宋_GBK" w:cs="Times New Roman"/>
          <w:color w:val="auto"/>
          <w:sz w:val="32"/>
          <w:szCs w:val="32"/>
          <w:lang w:val="en-US" w:eastAsia="zh-CN"/>
        </w:rPr>
        <w:t>，单座38.88</w:t>
      </w:r>
      <w:r>
        <w:rPr>
          <w:rFonts w:hint="eastAsia" w:eastAsia="方正仿宋_GBK" w:cs="Times New Roman"/>
          <w:color w:val="auto"/>
          <w:sz w:val="32"/>
          <w:szCs w:val="32"/>
          <w:lang w:val="en-US" w:eastAsia="zh-CN"/>
        </w:rPr>
        <w:t>平方米</w:t>
      </w:r>
      <w:r>
        <w:rPr>
          <w:rFonts w:hint="default" w:ascii="Times New Roman" w:hAnsi="Times New Roman" w:eastAsia="方正仿宋_GBK" w:cs="Times New Roman"/>
          <w:color w:val="auto"/>
          <w:sz w:val="32"/>
          <w:szCs w:val="32"/>
          <w:lang w:val="en-US" w:eastAsia="zh-CN"/>
        </w:rPr>
        <w:t>（内含烧火棚、烤房及编烟房）</w:t>
      </w:r>
      <w:r>
        <w:rPr>
          <w:rFonts w:hint="eastAsia"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现变更为密闭式热泵烤房，单座建筑面积44.55</w:t>
      </w:r>
      <w:r>
        <w:rPr>
          <w:rFonts w:hint="eastAsia" w:eastAsia="方正仿宋_GBK" w:cs="Times New Roman"/>
          <w:color w:val="auto"/>
          <w:sz w:val="32"/>
          <w:szCs w:val="32"/>
          <w:lang w:val="en-US" w:eastAsia="zh-CN"/>
        </w:rPr>
        <w:t>平方米</w:t>
      </w:r>
      <w:r>
        <w:rPr>
          <w:rFonts w:hint="default" w:ascii="Times New Roman" w:hAnsi="Times New Roman" w:eastAsia="方正仿宋_GBK" w:cs="Times New Roman"/>
          <w:color w:val="auto"/>
          <w:sz w:val="32"/>
          <w:szCs w:val="32"/>
          <w:lang w:val="en-US" w:eastAsia="zh-CN"/>
        </w:rPr>
        <w:t>（内部设备专业厂家制作安装</w:t>
      </w:r>
      <w:r>
        <w:rPr>
          <w:rFonts w:hint="eastAsia" w:eastAsia="方正仿宋_GBK" w:cs="Times New Roman"/>
          <w:color w:val="auto"/>
          <w:sz w:val="32"/>
          <w:szCs w:val="32"/>
          <w:lang w:val="en-US" w:eastAsia="zh-CN"/>
        </w:rPr>
        <w:t>，</w:t>
      </w:r>
      <w:r>
        <w:rPr>
          <w:rFonts w:hint="default" w:ascii="Times New Roman" w:hAnsi="Times New Roman" w:eastAsia="方正仿宋_GBK" w:cs="Times New Roman"/>
          <w:color w:val="auto"/>
          <w:sz w:val="32"/>
          <w:szCs w:val="32"/>
          <w:lang w:val="en-US" w:eastAsia="zh-CN"/>
        </w:rPr>
        <w:t>包含供热设备、烤房主体、编烟棚、内部电气、电箱）。变更后密闭式热泵烤房省</w:t>
      </w:r>
      <w:r>
        <w:rPr>
          <w:rFonts w:hint="default" w:ascii="Times New Roman" w:hAnsi="Times New Roman" w:eastAsia="方正仿宋_GBK" w:cs="Times New Roman"/>
          <w:sz w:val="32"/>
          <w:szCs w:val="32"/>
          <w:lang w:val="en-US" w:eastAsia="zh-CN"/>
        </w:rPr>
        <w:t>工降本增收效果明显，每公斤干烟烘烤成本为1.2元/公斤左右，烘烤成本较开式烤房降低明显，通过对比，密闭式热泵烤房烤后烟叶淀粉含量较开式烤房降低18%左右，致香物质含量增加12%左右，根据现场实测，烤房内温度可降低至4℃，可作为冷库</w:t>
      </w:r>
      <w:r>
        <w:rPr>
          <w:rFonts w:hint="eastAsia" w:eastAsia="方正仿宋_GBK" w:cs="Times New Roman"/>
          <w:sz w:val="32"/>
          <w:szCs w:val="32"/>
          <w:lang w:val="en-US" w:eastAsia="zh-CN"/>
        </w:rPr>
        <w:t>使用</w:t>
      </w:r>
      <w:r>
        <w:rPr>
          <w:rFonts w:hint="default" w:ascii="Times New Roman" w:hAnsi="Times New Roman" w:eastAsia="方正仿宋_GBK" w:cs="Times New Roman"/>
          <w:sz w:val="32"/>
          <w:szCs w:val="32"/>
          <w:lang w:val="en-US" w:eastAsia="zh-CN"/>
        </w:rPr>
        <w:t>，提高了烤房的使用价值。</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590" w:lineRule="exact"/>
        <w:ind w:right="0" w:rightChars="0"/>
        <w:jc w:val="both"/>
        <w:textAlignment w:val="auto"/>
        <w:outlineLvl w:val="9"/>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　　</w:t>
      </w:r>
      <w:r>
        <w:rPr>
          <w:rFonts w:hint="default" w:ascii="Times New Roman" w:hAnsi="Times New Roman" w:eastAsia="方正仿宋_GBK" w:cs="Times New Roman"/>
          <w:sz w:val="32"/>
          <w:szCs w:val="32"/>
          <w:lang w:val="en-US" w:eastAsia="zh-CN"/>
        </w:rPr>
        <w:t>2．原购买电启动额定功率60kW三相柴油发电机1台，因密闭式热泵烤房以电能为驱动，省去加煤用工，热量有效利用率高，现变更为购买电启动额定功率600kW三相柴油发电机1台。</w:t>
      </w:r>
    </w:p>
    <w:p>
      <w:pPr>
        <w:keepNext w:val="0"/>
        <w:keepLines w:val="0"/>
        <w:pageBreakBefore w:val="0"/>
        <w:widowControl w:val="0"/>
        <w:kinsoku/>
        <w:wordWrap/>
        <w:overflowPunct/>
        <w:topLinePunct w:val="0"/>
        <w:autoSpaceDE/>
        <w:autoSpaceDN/>
        <w:bidi w:val="0"/>
        <w:adjustRightInd w:val="0"/>
        <w:snapToGrid w:val="0"/>
        <w:spacing w:line="590" w:lineRule="exact"/>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　　</w:t>
      </w:r>
      <w:r>
        <w:rPr>
          <w:rFonts w:hint="default" w:ascii="Times New Roman" w:hAnsi="Times New Roman" w:eastAsia="方正仿宋_GBK" w:cs="Times New Roman"/>
          <w:sz w:val="32"/>
          <w:szCs w:val="32"/>
          <w:lang w:val="en-US" w:eastAsia="zh-CN"/>
        </w:rPr>
        <w:t>3</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原安装100KV变压器1台（专业公司设计安装），因密闭式热泵烤房额定功率比生物质烤房高，为保障密闭式热泵烤房正常安全使用，现变更为安装315KVA变压器2台（专业公司设计安装）。</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590" w:lineRule="exact"/>
        <w:ind w:right="0" w:rightChars="0" w:firstLine="640" w:firstLineChars="200"/>
        <w:jc w:val="both"/>
        <w:textAlignment w:val="auto"/>
        <w:outlineLvl w:val="9"/>
        <w:rPr>
          <w:rFonts w:hint="default" w:ascii="方正黑体_GBK" w:hAnsi="方正黑体_GBK" w:eastAsia="方正黑体_GBK" w:cs="方正黑体_GBK"/>
          <w:b w:val="0"/>
          <w:bCs w:val="0"/>
          <w:kern w:val="2"/>
          <w:sz w:val="32"/>
          <w:szCs w:val="32"/>
          <w:lang w:val="en-US" w:eastAsia="zh-CN"/>
        </w:rPr>
      </w:pPr>
      <w:r>
        <w:rPr>
          <w:rFonts w:hint="eastAsia" w:ascii="方正黑体_GBK" w:hAnsi="方正黑体_GBK" w:eastAsia="方正黑体_GBK" w:cs="方正黑体_GBK"/>
          <w:b w:val="0"/>
          <w:bCs w:val="0"/>
          <w:kern w:val="2"/>
          <w:sz w:val="32"/>
          <w:szCs w:val="32"/>
          <w:lang w:val="en-US" w:eastAsia="zh-CN"/>
        </w:rPr>
        <w:t>三、</w:t>
      </w:r>
      <w:r>
        <w:rPr>
          <w:rFonts w:hint="default" w:ascii="方正黑体_GBK" w:hAnsi="方正黑体_GBK" w:eastAsia="方正黑体_GBK" w:cs="方正黑体_GBK"/>
          <w:b w:val="0"/>
          <w:bCs w:val="0"/>
          <w:kern w:val="2"/>
          <w:sz w:val="32"/>
          <w:szCs w:val="32"/>
          <w:lang w:val="en-US" w:eastAsia="zh-CN"/>
        </w:rPr>
        <w:t>新增建设</w:t>
      </w:r>
    </w:p>
    <w:p>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590" w:lineRule="exact"/>
        <w:ind w:right="0" w:rightChars="0" w:firstLine="320" w:firstLineChars="100"/>
        <w:jc w:val="both"/>
        <w:textAlignment w:val="auto"/>
        <w:rPr>
          <w:rFonts w:hint="default" w:ascii="Times New Roman" w:hAnsi="Times New Roman" w:eastAsia="方正仿宋_GBK" w:cs="Times New Roman"/>
          <w:b w:val="0"/>
          <w:bCs w:val="0"/>
          <w:color w:val="auto"/>
          <w:kern w:val="2"/>
          <w:sz w:val="32"/>
          <w:szCs w:val="32"/>
          <w:lang w:val="en-US" w:eastAsia="zh-CN" w:bidi="ar-SA"/>
        </w:rPr>
      </w:pPr>
      <w:r>
        <w:rPr>
          <w:rFonts w:hint="default" w:ascii="Times New Roman" w:hAnsi="Times New Roman" w:eastAsia="方正仿宋_GBK" w:cs="Times New Roman"/>
          <w:b w:val="0"/>
          <w:bCs w:val="0"/>
          <w:color w:val="auto"/>
          <w:kern w:val="2"/>
          <w:sz w:val="32"/>
          <w:szCs w:val="32"/>
          <w:lang w:val="en-US" w:eastAsia="zh-CN" w:bidi="ar-SA"/>
        </w:rPr>
        <w:t>安装动力柜1台（内含柜体、双头刀闸、电流表、电压表、空开）。</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590" w:lineRule="exact"/>
        <w:ind w:right="0" w:rightChars="0" w:firstLine="640" w:firstLineChars="200"/>
        <w:jc w:val="both"/>
        <w:textAlignment w:val="auto"/>
        <w:outlineLvl w:val="9"/>
        <w:rPr>
          <w:rFonts w:hint="default" w:ascii="Times New Roman" w:hAnsi="Times New Roman" w:eastAsia="方正仿宋_GBK" w:cs="Times New Roman"/>
          <w:b w:val="0"/>
          <w:bCs w:val="0"/>
          <w:color w:val="auto"/>
          <w:kern w:val="2"/>
          <w:sz w:val="32"/>
          <w:szCs w:val="32"/>
          <w:lang w:val="en-US" w:eastAsia="zh-CN" w:bidi="ar-SA"/>
        </w:rPr>
      </w:pPr>
      <w:r>
        <w:rPr>
          <w:rFonts w:hint="eastAsia" w:ascii="方正黑体_GBK" w:hAnsi="方正黑体_GBK" w:eastAsia="方正黑体_GBK" w:cs="方正黑体_GBK"/>
          <w:b w:val="0"/>
          <w:bCs w:val="0"/>
          <w:kern w:val="2"/>
          <w:sz w:val="32"/>
          <w:szCs w:val="32"/>
          <w:lang w:val="en-US" w:eastAsia="zh-CN"/>
        </w:rPr>
        <w:t>四、</w:t>
      </w:r>
      <w:r>
        <w:rPr>
          <w:rFonts w:hint="default" w:ascii="方正黑体_GBK" w:hAnsi="方正黑体_GBK" w:eastAsia="方正黑体_GBK" w:cs="方正黑体_GBK"/>
          <w:b w:val="0"/>
          <w:bCs w:val="0"/>
          <w:kern w:val="2"/>
          <w:sz w:val="32"/>
          <w:szCs w:val="32"/>
          <w:lang w:val="en-US" w:eastAsia="zh-CN"/>
        </w:rPr>
        <w:t>资金规模</w:t>
      </w:r>
    </w:p>
    <w:p>
      <w:pPr>
        <w:keepNext w:val="0"/>
        <w:keepLines w:val="0"/>
        <w:pageBreakBefore w:val="0"/>
        <w:widowControl w:val="0"/>
        <w:numPr>
          <w:ilvl w:val="0"/>
          <w:numId w:val="0"/>
        </w:numPr>
        <w:kinsoku/>
        <w:wordWrap/>
        <w:overflowPunct/>
        <w:topLinePunct w:val="0"/>
        <w:autoSpaceDE/>
        <w:autoSpaceDN/>
        <w:bidi w:val="0"/>
        <w:adjustRightInd w:val="0"/>
        <w:snapToGrid w:val="0"/>
        <w:spacing w:after="0" w:line="590" w:lineRule="exact"/>
        <w:ind w:right="0" w:rightChars="0" w:firstLine="640" w:firstLineChars="200"/>
        <w:jc w:val="both"/>
        <w:textAlignment w:val="auto"/>
        <w:outlineLvl w:val="9"/>
        <w:rPr>
          <w:rFonts w:hint="default" w:ascii="Times New Roman" w:hAnsi="Times New Roman" w:eastAsia="方正仿宋_GBK" w:cs="Times New Roman"/>
          <w:b w:val="0"/>
          <w:bCs w:val="0"/>
          <w:color w:val="auto"/>
          <w:kern w:val="2"/>
          <w:sz w:val="32"/>
          <w:szCs w:val="32"/>
          <w:lang w:val="en-US" w:eastAsia="zh-CN" w:bidi="ar-SA"/>
        </w:rPr>
      </w:pPr>
      <w:r>
        <w:rPr>
          <w:rFonts w:hint="default" w:ascii="Times New Roman" w:hAnsi="Times New Roman" w:eastAsia="方正仿宋_GBK" w:cs="Times New Roman"/>
          <w:b w:val="0"/>
          <w:bCs w:val="0"/>
          <w:sz w:val="32"/>
          <w:szCs w:val="32"/>
          <w:lang w:val="en-US" w:eastAsia="zh-CN"/>
        </w:rPr>
        <w:t>项目原计划投资132.43万元，其中争取产业扶持建设项目资金132万元，</w:t>
      </w:r>
      <w:r>
        <w:rPr>
          <w:rFonts w:hint="default" w:ascii="Times New Roman" w:hAnsi="Times New Roman" w:eastAsia="方正仿宋_GBK" w:cs="Times New Roman"/>
          <w:b w:val="0"/>
          <w:bCs w:val="0"/>
          <w:color w:val="auto"/>
          <w:sz w:val="32"/>
          <w:szCs w:val="32"/>
          <w:lang w:val="en-US" w:eastAsia="zh-CN"/>
        </w:rPr>
        <w:t>由于</w:t>
      </w:r>
      <w:r>
        <w:rPr>
          <w:rFonts w:hint="eastAsia" w:eastAsia="方正仿宋_GBK" w:cs="Times New Roman"/>
          <w:b w:val="0"/>
          <w:bCs w:val="0"/>
          <w:color w:val="auto"/>
          <w:sz w:val="32"/>
          <w:szCs w:val="32"/>
          <w:lang w:val="en-US" w:eastAsia="zh-CN"/>
        </w:rPr>
        <w:t>中央财政专项扶贫资金和澄江市本级配套财政衔接推进乡村振兴补助资金已对其他项目进行安排，以及</w:t>
      </w:r>
      <w:r>
        <w:rPr>
          <w:rFonts w:hint="default" w:ascii="Times New Roman" w:hAnsi="Times New Roman" w:eastAsia="方正仿宋_GBK" w:cs="Times New Roman"/>
          <w:b w:val="0"/>
          <w:bCs w:val="0"/>
          <w:sz w:val="32"/>
          <w:szCs w:val="32"/>
          <w:lang w:val="en-US" w:eastAsia="zh-CN"/>
        </w:rPr>
        <w:t>项目调整后，烤房建设、柴油发动机等内容变更和新增，预计项目总投资增加约133.19万元，总投资达</w:t>
      </w:r>
      <w:r>
        <w:rPr>
          <w:rFonts w:hint="default" w:ascii="Times New Roman" w:hAnsi="Times New Roman" w:eastAsia="方正仿宋_GBK" w:cs="Times New Roman"/>
          <w:b w:val="0"/>
          <w:bCs w:val="0"/>
          <w:color w:val="auto"/>
          <w:kern w:val="2"/>
          <w:sz w:val="32"/>
          <w:szCs w:val="32"/>
          <w:lang w:val="en-US" w:eastAsia="zh-CN" w:bidi="ar-SA"/>
        </w:rPr>
        <w:t>265.62万元，</w:t>
      </w:r>
      <w:r>
        <w:rPr>
          <w:rFonts w:hint="default" w:ascii="Times New Roman" w:hAnsi="Times New Roman" w:eastAsia="方正仿宋_GBK" w:cs="Times New Roman"/>
          <w:b w:val="0"/>
          <w:bCs w:val="0"/>
          <w:sz w:val="32"/>
          <w:szCs w:val="32"/>
          <w:lang w:val="en-US" w:eastAsia="zh-CN"/>
        </w:rPr>
        <w:t>为确保项目顺利实施，</w:t>
      </w:r>
      <w:r>
        <w:rPr>
          <w:rFonts w:hint="default" w:ascii="Times New Roman" w:hAnsi="Times New Roman" w:eastAsia="方正仿宋_GBK" w:cs="Times New Roman"/>
          <w:b w:val="0"/>
          <w:bCs w:val="0"/>
          <w:color w:val="auto"/>
          <w:kern w:val="2"/>
          <w:sz w:val="32"/>
          <w:szCs w:val="32"/>
          <w:lang w:val="en-US" w:eastAsia="zh-CN" w:bidi="ar-SA"/>
        </w:rPr>
        <w:t>本项目</w:t>
      </w:r>
      <w:r>
        <w:rPr>
          <w:rFonts w:hint="default" w:ascii="Times New Roman" w:hAnsi="Times New Roman" w:eastAsia="方正仿宋_GBK" w:cs="Times New Roman"/>
          <w:b w:val="0"/>
          <w:bCs w:val="0"/>
          <w:color w:val="auto"/>
          <w:sz w:val="32"/>
          <w:szCs w:val="32"/>
          <w:shd w:val="clear" w:color="auto" w:fill="FFFFFF"/>
          <w:lang w:eastAsia="zh-CN"/>
        </w:rPr>
        <w:t>申请</w:t>
      </w:r>
      <w:r>
        <w:rPr>
          <w:rFonts w:hint="default" w:ascii="Times New Roman" w:hAnsi="Times New Roman" w:eastAsia="方正仿宋_GBK" w:cs="Times New Roman"/>
          <w:b w:val="0"/>
          <w:bCs w:val="0"/>
          <w:color w:val="auto"/>
          <w:sz w:val="32"/>
          <w:szCs w:val="32"/>
          <w:shd w:val="clear" w:color="auto" w:fill="FFFFFF"/>
          <w:lang w:val="en-US" w:eastAsia="zh-CN"/>
        </w:rPr>
        <w:t>2021年省级财政衔接推进乡村振兴补助资金</w:t>
      </w:r>
      <w:r>
        <w:rPr>
          <w:rFonts w:hint="default" w:ascii="Times New Roman" w:hAnsi="Times New Roman" w:eastAsia="方正仿宋_GBK" w:cs="Times New Roman"/>
          <w:b w:val="0"/>
          <w:bCs w:val="0"/>
          <w:color w:val="auto"/>
          <w:kern w:val="2"/>
          <w:sz w:val="32"/>
          <w:szCs w:val="32"/>
          <w:lang w:val="en-US" w:eastAsia="zh-CN" w:bidi="ar-SA"/>
        </w:rPr>
        <w:t>240万元，群众投工投劳筹资0.43万元，不足部分由镇村整合相关部门资金解决。</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0" w:lineRule="exact"/>
        <w:ind w:left="0" w:leftChars="0" w:right="0" w:rightChars="0" w:firstLine="640" w:firstLineChars="200"/>
        <w:jc w:val="both"/>
        <w:textAlignment w:val="auto"/>
        <w:outlineLvl w:val="9"/>
        <w:rPr>
          <w:rFonts w:hint="default" w:ascii="Times New Roman" w:hAnsi="Times New Roman" w:eastAsia="方正仿宋_GBK" w:cs="Times New Roman"/>
          <w:b w:val="0"/>
          <w:bCs w:val="0"/>
          <w:kern w:val="2"/>
          <w:sz w:val="32"/>
          <w:szCs w:val="32"/>
          <w:lang w:val="en-US" w:eastAsia="zh-CN"/>
        </w:rPr>
      </w:pPr>
      <w:r>
        <w:rPr>
          <w:rFonts w:hint="eastAsia" w:ascii="Times New Roman" w:hAnsi="Times New Roman" w:eastAsia="方正仿宋_GBK" w:cs="Times New Roman"/>
          <w:b w:val="0"/>
          <w:bCs w:val="0"/>
          <w:kern w:val="2"/>
          <w:sz w:val="32"/>
          <w:szCs w:val="32"/>
          <w:lang w:val="en-US" w:eastAsia="zh-CN"/>
        </w:rPr>
        <w:t>现</w:t>
      </w:r>
      <w:r>
        <w:rPr>
          <w:rFonts w:hint="default" w:ascii="Times New Roman" w:hAnsi="Times New Roman" w:eastAsia="方正仿宋_GBK" w:cs="Times New Roman"/>
          <w:b w:val="0"/>
          <w:bCs w:val="0"/>
          <w:kern w:val="2"/>
          <w:sz w:val="32"/>
          <w:szCs w:val="32"/>
          <w:lang w:val="en-US" w:eastAsia="zh-CN"/>
        </w:rPr>
        <w:t>恳请市人民政府同意澄江市九村镇东山村委会黄家庄、狮子山小组</w:t>
      </w:r>
      <w:r>
        <w:rPr>
          <w:rFonts w:hint="default" w:ascii="Times New Roman" w:hAnsi="Times New Roman" w:eastAsia="方正仿宋_GBK" w:cs="Times New Roman"/>
          <w:b w:val="0"/>
          <w:bCs w:val="0"/>
          <w:color w:val="auto"/>
          <w:sz w:val="32"/>
          <w:szCs w:val="32"/>
          <w:u w:val="none"/>
          <w:lang w:eastAsia="zh-CN"/>
        </w:rPr>
        <w:t>2021年巩固拓展脱贫攻坚成果（产业扶持）</w:t>
      </w:r>
      <w:r>
        <w:rPr>
          <w:rFonts w:hint="eastAsia" w:eastAsia="方正仿宋_GBK" w:cs="Times New Roman"/>
          <w:b w:val="0"/>
          <w:bCs w:val="0"/>
          <w:color w:val="auto"/>
          <w:sz w:val="32"/>
          <w:szCs w:val="32"/>
          <w:u w:val="none"/>
          <w:lang w:eastAsia="zh-CN"/>
        </w:rPr>
        <w:t>—</w:t>
      </w:r>
      <w:r>
        <w:rPr>
          <w:rFonts w:hint="default" w:ascii="Times New Roman" w:hAnsi="Times New Roman" w:eastAsia="方正仿宋_GBK" w:cs="Times New Roman"/>
          <w:b w:val="0"/>
          <w:bCs w:val="0"/>
          <w:color w:val="auto"/>
          <w:sz w:val="32"/>
          <w:szCs w:val="32"/>
          <w:u w:val="none"/>
          <w:lang w:eastAsia="zh-CN"/>
        </w:rPr>
        <w:t>烤房建设项目实施方案</w:t>
      </w:r>
      <w:r>
        <w:rPr>
          <w:rFonts w:hint="eastAsia" w:eastAsia="方正仿宋_GBK" w:cs="Times New Roman"/>
          <w:b w:val="0"/>
          <w:bCs w:val="0"/>
          <w:color w:val="auto"/>
          <w:sz w:val="32"/>
          <w:szCs w:val="32"/>
          <w:u w:val="none"/>
          <w:lang w:eastAsia="zh-CN"/>
        </w:rPr>
        <w:t>的变更</w:t>
      </w:r>
      <w:r>
        <w:rPr>
          <w:rFonts w:hint="default" w:ascii="Times New Roman" w:hAnsi="Times New Roman" w:eastAsia="方正仿宋_GBK" w:cs="Times New Roman"/>
          <w:b w:val="0"/>
          <w:bCs w:val="0"/>
          <w:color w:val="auto"/>
          <w:sz w:val="32"/>
          <w:szCs w:val="32"/>
          <w:u w:val="none"/>
          <w:lang w:eastAsia="zh-CN"/>
        </w:rPr>
        <w:t>。</w:t>
      </w:r>
    </w:p>
    <w:p>
      <w:pPr>
        <w:keepNext w:val="0"/>
        <w:keepLines w:val="0"/>
        <w:pageBreakBefore w:val="0"/>
        <w:widowControl w:val="0"/>
        <w:kinsoku/>
        <w:wordWrap/>
        <w:overflowPunct/>
        <w:topLinePunct w:val="0"/>
        <w:autoSpaceDE/>
        <w:autoSpaceDN/>
        <w:bidi w:val="0"/>
        <w:adjustRightInd w:val="0"/>
        <w:snapToGrid w:val="0"/>
        <w:spacing w:after="0" w:line="590" w:lineRule="exact"/>
        <w:ind w:right="0" w:rightChars="0" w:firstLine="640" w:firstLineChars="200"/>
        <w:jc w:val="both"/>
        <w:textAlignment w:val="auto"/>
        <w:outlineLvl w:val="9"/>
        <w:rPr>
          <w:rFonts w:hint="default" w:ascii="Times New Roman" w:hAnsi="Times New Roman" w:eastAsia="方正仿宋_GBK" w:cs="Times New Roman"/>
          <w:b w:val="0"/>
          <w:bCs w:val="0"/>
          <w:kern w:val="2"/>
          <w:sz w:val="32"/>
          <w:szCs w:val="32"/>
          <w:lang w:val="en-US" w:eastAsia="zh-CN"/>
        </w:rPr>
      </w:pPr>
      <w:r>
        <w:rPr>
          <w:rFonts w:hint="default" w:ascii="Times New Roman" w:hAnsi="Times New Roman" w:eastAsia="方正仿宋_GBK" w:cs="Times New Roman"/>
          <w:b w:val="0"/>
          <w:bCs w:val="0"/>
          <w:kern w:val="2"/>
          <w:sz w:val="32"/>
          <w:szCs w:val="32"/>
          <w:lang w:val="en-US" w:eastAsia="zh-CN"/>
        </w:rPr>
        <w:t>当否，请示。</w:t>
      </w:r>
    </w:p>
    <w:p>
      <w:pPr>
        <w:keepNext w:val="0"/>
        <w:keepLines w:val="0"/>
        <w:pageBreakBefore w:val="0"/>
        <w:widowControl w:val="0"/>
        <w:kinsoku/>
        <w:wordWrap/>
        <w:overflowPunct/>
        <w:topLinePunct w:val="0"/>
        <w:autoSpaceDE/>
        <w:autoSpaceDN/>
        <w:bidi w:val="0"/>
        <w:adjustRightInd w:val="0"/>
        <w:snapToGrid w:val="0"/>
        <w:spacing w:after="0" w:line="590" w:lineRule="exact"/>
        <w:ind w:right="0" w:rightChars="0" w:firstLine="640" w:firstLineChars="200"/>
        <w:jc w:val="both"/>
        <w:textAlignment w:val="auto"/>
        <w:outlineLvl w:val="9"/>
        <w:rPr>
          <w:rFonts w:hint="default" w:ascii="Times New Roman" w:hAnsi="Times New Roman" w:eastAsia="方正仿宋_GBK" w:cs="Times New Roman"/>
          <w:b w:val="0"/>
          <w:bCs w:val="0"/>
          <w:kern w:val="2"/>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590" w:lineRule="exact"/>
        <w:ind w:left="2023" w:leftChars="304" w:hanging="1385" w:hangingChars="433"/>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en-US" w:eastAsia="zh-CN"/>
        </w:rPr>
        <w:t>附件：</w:t>
      </w:r>
      <w:r>
        <w:rPr>
          <w:rFonts w:hint="eastAsia" w:eastAsia="方正仿宋_GBK" w:cs="Times New Roman"/>
          <w:b w:val="0"/>
          <w:bCs w:val="0"/>
          <w:sz w:val="32"/>
          <w:szCs w:val="32"/>
          <w:lang w:val="en-US" w:eastAsia="zh-CN"/>
        </w:rPr>
        <w:t xml:space="preserve">1. </w:t>
      </w:r>
      <w:r>
        <w:rPr>
          <w:rFonts w:hint="default" w:ascii="Times New Roman" w:hAnsi="Times New Roman" w:eastAsia="方正仿宋_GBK" w:cs="Times New Roman"/>
          <w:b w:val="0"/>
          <w:bCs w:val="0"/>
          <w:sz w:val="32"/>
          <w:szCs w:val="32"/>
          <w:lang w:val="en-US" w:eastAsia="zh-CN"/>
        </w:rPr>
        <w:t>澄江市人民政府关于澄江市九村镇东山村委会黄家庄、狮子山小组2021年</w:t>
      </w:r>
      <w:r>
        <w:rPr>
          <w:rFonts w:hint="default" w:ascii="Times New Roman" w:hAnsi="Times New Roman" w:eastAsia="方正仿宋_GBK" w:cs="Times New Roman"/>
          <w:b w:val="0"/>
          <w:bCs w:val="0"/>
          <w:kern w:val="2"/>
          <w:sz w:val="32"/>
          <w:szCs w:val="32"/>
          <w:lang w:val="en-US" w:eastAsia="zh-CN"/>
        </w:rPr>
        <w:t>巩固拓展脱贫攻坚成果（产业扶持）</w:t>
      </w:r>
      <w:r>
        <w:rPr>
          <w:rFonts w:hint="eastAsia" w:eastAsia="方正仿宋_GBK" w:cs="Times New Roman"/>
          <w:b w:val="0"/>
          <w:bCs w:val="0"/>
          <w:color w:val="auto"/>
          <w:kern w:val="2"/>
          <w:sz w:val="32"/>
          <w:szCs w:val="32"/>
          <w:lang w:val="en-US" w:eastAsia="zh-CN"/>
        </w:rPr>
        <w:t>—</w:t>
      </w:r>
      <w:r>
        <w:rPr>
          <w:rFonts w:hint="default" w:ascii="Times New Roman" w:hAnsi="Times New Roman" w:eastAsia="方正仿宋_GBK" w:cs="Times New Roman"/>
          <w:b w:val="0"/>
          <w:bCs w:val="0"/>
          <w:kern w:val="2"/>
          <w:sz w:val="32"/>
          <w:szCs w:val="32"/>
          <w:lang w:val="en-US" w:eastAsia="zh-CN"/>
        </w:rPr>
        <w:t>烤房建设项目实施方案的</w:t>
      </w:r>
      <w:r>
        <w:rPr>
          <w:rFonts w:hint="default" w:ascii="Times New Roman" w:hAnsi="Times New Roman" w:eastAsia="方正仿宋_GBK" w:cs="Times New Roman"/>
          <w:b w:val="0"/>
          <w:bCs w:val="0"/>
          <w:sz w:val="32"/>
          <w:szCs w:val="32"/>
          <w:lang w:eastAsia="zh-CN"/>
        </w:rPr>
        <w:t>批复</w:t>
      </w:r>
    </w:p>
    <w:p>
      <w:pPr>
        <w:keepNext w:val="0"/>
        <w:keepLines w:val="0"/>
        <w:pageBreakBefore w:val="0"/>
        <w:widowControl w:val="0"/>
        <w:kinsoku/>
        <w:wordWrap/>
        <w:overflowPunct/>
        <w:topLinePunct w:val="0"/>
        <w:autoSpaceDE/>
        <w:autoSpaceDN/>
        <w:bidi w:val="0"/>
        <w:adjustRightInd w:val="0"/>
        <w:snapToGrid w:val="0"/>
        <w:spacing w:line="590" w:lineRule="exact"/>
        <w:ind w:left="2024" w:leftChars="760" w:hanging="428" w:hangingChars="134"/>
        <w:textAlignment w:val="auto"/>
        <w:rPr>
          <w:rFonts w:hint="default" w:ascii="Times New Roman" w:hAnsi="Times New Roman" w:eastAsia="方正仿宋_GBK" w:cs="Times New Roman"/>
          <w:b w:val="0"/>
          <w:bCs w:val="0"/>
          <w:sz w:val="32"/>
          <w:szCs w:val="32"/>
          <w:lang w:val="en-US" w:eastAsia="zh-CN"/>
        </w:rPr>
      </w:pPr>
      <w:r>
        <w:rPr>
          <w:rFonts w:hint="eastAsia" w:eastAsia="方正仿宋_GBK" w:cs="Times New Roman"/>
          <w:b w:val="0"/>
          <w:bCs w:val="0"/>
          <w:sz w:val="32"/>
          <w:szCs w:val="32"/>
          <w:lang w:val="en-US" w:eastAsia="zh-CN"/>
        </w:rPr>
        <w:t xml:space="preserve">2. </w:t>
      </w:r>
      <w:r>
        <w:rPr>
          <w:rFonts w:hint="default" w:ascii="Times New Roman" w:hAnsi="Times New Roman" w:eastAsia="方正仿宋_GBK" w:cs="Times New Roman"/>
          <w:b w:val="0"/>
          <w:bCs w:val="0"/>
          <w:sz w:val="32"/>
          <w:szCs w:val="32"/>
          <w:lang w:val="en-US" w:eastAsia="zh-CN"/>
        </w:rPr>
        <w:t>澄江市九村镇东山村委会黄家庄、狮子山小组</w:t>
      </w:r>
      <w:r>
        <w:rPr>
          <w:rFonts w:hint="default" w:ascii="Times New Roman" w:hAnsi="Times New Roman" w:eastAsia="方正仿宋_GBK" w:cs="Times New Roman"/>
          <w:b w:val="0"/>
          <w:bCs w:val="0"/>
          <w:sz w:val="32"/>
          <w:szCs w:val="32"/>
          <w:lang w:eastAsia="zh-CN"/>
        </w:rPr>
        <w:t>2021年巩固拓展脱贫攻坚成果（产业扶持）烤房建设项目实施方案</w:t>
      </w:r>
    </w:p>
    <w:p>
      <w:pPr>
        <w:keepNext w:val="0"/>
        <w:keepLines w:val="0"/>
        <w:pageBreakBefore w:val="0"/>
        <w:widowControl w:val="0"/>
        <w:kinsoku/>
        <w:wordWrap/>
        <w:overflowPunct/>
        <w:topLinePunct w:val="0"/>
        <w:autoSpaceDE/>
        <w:autoSpaceDN/>
        <w:bidi w:val="0"/>
        <w:adjustRightInd w:val="0"/>
        <w:snapToGrid w:val="0"/>
        <w:spacing w:after="0" w:line="590" w:lineRule="exact"/>
        <w:ind w:right="0" w:rightChars="0"/>
        <w:jc w:val="both"/>
        <w:textAlignment w:val="auto"/>
        <w:outlineLvl w:val="9"/>
        <w:rPr>
          <w:rFonts w:hint="default" w:ascii="Times New Roman" w:hAnsi="Times New Roman" w:eastAsia="方正仿宋_GBK" w:cs="Times New Roman"/>
          <w:kern w:val="2"/>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after="0" w:line="590" w:lineRule="exact"/>
        <w:ind w:right="0" w:rightChars="0"/>
        <w:jc w:val="both"/>
        <w:textAlignment w:val="auto"/>
        <w:outlineLvl w:val="9"/>
        <w:rPr>
          <w:rFonts w:hint="default" w:ascii="Times New Roman" w:hAnsi="Times New Roman" w:eastAsia="方正仿宋_GBK" w:cs="Times New Roman"/>
          <w:kern w:val="2"/>
          <w:sz w:val="32"/>
          <w:szCs w:val="32"/>
          <w:lang w:val="en-US" w:eastAsia="zh-CN"/>
        </w:rPr>
      </w:pPr>
    </w:p>
    <w:p>
      <w:pPr>
        <w:keepNext w:val="0"/>
        <w:keepLines w:val="0"/>
        <w:pageBreakBefore w:val="0"/>
        <w:widowControl w:val="0"/>
        <w:kinsoku/>
        <w:wordWrap w:val="0"/>
        <w:overflowPunct/>
        <w:topLinePunct w:val="0"/>
        <w:autoSpaceDE/>
        <w:autoSpaceDN/>
        <w:bidi w:val="0"/>
        <w:adjustRightInd w:val="0"/>
        <w:snapToGrid w:val="0"/>
        <w:spacing w:after="0" w:line="590" w:lineRule="exact"/>
        <w:ind w:right="0" w:rightChars="0"/>
        <w:jc w:val="both"/>
        <w:textAlignment w:val="auto"/>
        <w:outlineLvl w:val="9"/>
        <w:rPr>
          <w:rFonts w:hint="default" w:ascii="Times New Roman" w:hAnsi="Times New Roman" w:eastAsia="方正仿宋_GBK" w:cs="Times New Roman"/>
          <w:kern w:val="2"/>
          <w:sz w:val="32"/>
          <w:szCs w:val="32"/>
          <w:lang w:val="en-US" w:eastAsia="zh-CN"/>
        </w:rPr>
      </w:pPr>
    </w:p>
    <w:p>
      <w:pPr>
        <w:keepNext w:val="0"/>
        <w:keepLines w:val="0"/>
        <w:pageBreakBefore w:val="0"/>
        <w:widowControl w:val="0"/>
        <w:kinsoku/>
        <w:wordWrap w:val="0"/>
        <w:overflowPunct/>
        <w:topLinePunct w:val="0"/>
        <w:autoSpaceDE/>
        <w:autoSpaceDN/>
        <w:bidi w:val="0"/>
        <w:adjustRightInd w:val="0"/>
        <w:snapToGrid w:val="0"/>
        <w:spacing w:after="0" w:line="590" w:lineRule="exact"/>
        <w:ind w:right="0" w:rightChars="0"/>
        <w:jc w:val="both"/>
        <w:textAlignment w:val="auto"/>
        <w:outlineLvl w:val="9"/>
        <w:rPr>
          <w:rFonts w:hint="default" w:ascii="Times New Roman" w:hAnsi="Times New Roman" w:eastAsia="方正仿宋_GBK" w:cs="Times New Roman"/>
          <w:kern w:val="2"/>
          <w:sz w:val="32"/>
          <w:szCs w:val="32"/>
          <w:lang w:val="en-US" w:eastAsia="zh-CN"/>
        </w:rPr>
      </w:pPr>
    </w:p>
    <w:p>
      <w:pPr>
        <w:keepNext w:val="0"/>
        <w:keepLines w:val="0"/>
        <w:pageBreakBefore w:val="0"/>
        <w:widowControl w:val="0"/>
        <w:kinsoku/>
        <w:wordWrap w:val="0"/>
        <w:overflowPunct/>
        <w:topLinePunct w:val="0"/>
        <w:autoSpaceDE/>
        <w:autoSpaceDN/>
        <w:bidi w:val="0"/>
        <w:adjustRightInd w:val="0"/>
        <w:snapToGrid w:val="0"/>
        <w:spacing w:after="0" w:line="590" w:lineRule="exact"/>
        <w:ind w:right="0" w:rightChars="0"/>
        <w:jc w:val="right"/>
        <w:textAlignment w:val="auto"/>
        <w:outlineLvl w:val="9"/>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val="en-US" w:eastAsia="zh-CN"/>
        </w:rPr>
        <w:t>澄江市九村镇人民政府</w:t>
      </w:r>
      <w:r>
        <w:rPr>
          <w:rFonts w:hint="eastAsia" w:eastAsia="方正仿宋_GBK" w:cs="Times New Roman"/>
          <w:kern w:val="2"/>
          <w:sz w:val="32"/>
          <w:szCs w:val="32"/>
          <w:lang w:val="en-US"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after="0" w:line="590" w:lineRule="exact"/>
        <w:ind w:right="0" w:rightChars="0"/>
        <w:jc w:val="right"/>
        <w:textAlignment w:val="auto"/>
        <w:outlineLvl w:val="9"/>
        <w:rPr>
          <w:rFonts w:hint="eastAsia"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val="en-US" w:eastAsia="zh-CN"/>
        </w:rPr>
        <w:t xml:space="preserve">2021年4月23日 </w:t>
      </w:r>
      <w:r>
        <w:rPr>
          <w:rFonts w:hint="eastAsia" w:eastAsia="方正仿宋_GBK" w:cs="Times New Roman"/>
          <w:kern w:val="2"/>
          <w:sz w:val="32"/>
          <w:szCs w:val="32"/>
          <w:lang w:val="en-US"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after="0" w:line="590" w:lineRule="exact"/>
        <w:ind w:right="0" w:rightChars="0" w:firstLine="640" w:firstLineChars="200"/>
        <w:jc w:val="both"/>
        <w:textAlignment w:val="auto"/>
        <w:outlineLvl w:val="9"/>
        <w:rPr>
          <w:rFonts w:hint="default" w:ascii="Times New Roman" w:hAnsi="Times New Roman" w:eastAsia="方正仿宋_GBK" w:cs="Times New Roman"/>
          <w:kern w:val="2"/>
          <w:sz w:val="32"/>
          <w:szCs w:val="32"/>
          <w:lang w:val="en-US" w:eastAsia="zh-CN"/>
        </w:rPr>
      </w:pPr>
      <w:r>
        <w:rPr>
          <w:rFonts w:hint="default" w:ascii="Times New Roman" w:hAnsi="Times New Roman" w:eastAsia="方正仿宋_GBK" w:cs="Times New Roman"/>
          <w:kern w:val="2"/>
          <w:sz w:val="32"/>
          <w:szCs w:val="32"/>
          <w:lang w:val="en-US" w:eastAsia="zh-CN"/>
        </w:rPr>
        <w:t>（联系人及电话：李辉  0877—6717117  13013374225）</w:t>
      </w:r>
    </w:p>
    <w:p>
      <w:pPr>
        <w:jc w:val="left"/>
        <w:rPr>
          <w:rFonts w:hint="default" w:ascii="Times New Roman" w:hAnsi="Times New Roman"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left"/>
        <w:textAlignment w:val="auto"/>
        <w:rPr>
          <w:rFonts w:hint="default" w:ascii="Times New Roman" w:hAnsi="Times New Roman" w:eastAsia="方正仿宋_GBK" w:cs="Times New Roman"/>
          <w:sz w:val="32"/>
          <w:szCs w:val="32"/>
          <w:u w:val="single"/>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left"/>
        <w:textAlignment w:val="auto"/>
        <w:rPr>
          <w:rFonts w:hint="default" w:ascii="Times New Roman" w:hAnsi="Times New Roman" w:eastAsia="方正仿宋_GBK" w:cs="Times New Roman"/>
          <w:sz w:val="32"/>
          <w:szCs w:val="32"/>
          <w:u w:val="single"/>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left"/>
        <w:textAlignment w:val="auto"/>
        <w:rPr>
          <w:rFonts w:hint="default" w:ascii="Times New Roman" w:hAnsi="Times New Roman" w:cs="Times New Roman"/>
          <w:sz w:val="32"/>
          <w:szCs w:val="32"/>
        </w:rPr>
      </w:pPr>
      <w:bookmarkStart w:id="0" w:name="_GoBack"/>
      <w:bookmarkEnd w:id="0"/>
    </w:p>
    <w:sectPr>
      <w:footerReference r:id="rId3" w:type="default"/>
      <w:pgSz w:w="11906" w:h="16838"/>
      <w:pgMar w:top="2041" w:right="1474" w:bottom="130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00861055-2E9F-4540-BED1-E66CA1C7A6F0}"/>
  </w:font>
  <w:font w:name="Arial">
    <w:panose1 w:val="020B0604020202020204"/>
    <w:charset w:val="01"/>
    <w:family w:val="swiss"/>
    <w:pitch w:val="default"/>
    <w:sig w:usb0="E0002AFF" w:usb1="C0007843" w:usb2="00000009" w:usb3="00000000" w:csb0="400001FF" w:csb1="FFFF0000"/>
    <w:embedRegular r:id="rId2" w:fontKey="{2D364FC5-53F5-4BDC-A151-1E497947C169}"/>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embedRegular r:id="rId3" w:fontKey="{C93647E9-F50C-4411-A7E5-BB4DBAD0DC58}"/>
  </w:font>
  <w:font w:name="Symbol">
    <w:panose1 w:val="05050102010706020507"/>
    <w:charset w:val="02"/>
    <w:family w:val="roman"/>
    <w:pitch w:val="default"/>
    <w:sig w:usb0="00000000" w:usb1="00000000" w:usb2="00000000" w:usb3="00000000" w:csb0="80000000" w:csb1="00000000"/>
    <w:embedRegular r:id="rId4" w:fontKey="{006A9B2B-8D0A-4A5B-AA37-03C6407E49FD}"/>
  </w:font>
  <w:font w:name="Calibri">
    <w:panose1 w:val="020F0502020204030204"/>
    <w:charset w:val="00"/>
    <w:family w:val="swiss"/>
    <w:pitch w:val="default"/>
    <w:sig w:usb0="E00002FF" w:usb1="4000ACFF" w:usb2="00000001" w:usb3="00000000" w:csb0="2000019F" w:csb1="00000000"/>
    <w:embedRegular r:id="rId5" w:fontKey="{43FE6D5B-F87D-4060-8928-2C39156A67DF}"/>
  </w:font>
  <w:font w:name="方正仿宋_GBK">
    <w:panose1 w:val="03000509000000000000"/>
    <w:charset w:val="86"/>
    <w:family w:val="script"/>
    <w:pitch w:val="default"/>
    <w:sig w:usb0="00000001" w:usb1="080E0000" w:usb2="00000000" w:usb3="00000000" w:csb0="00040000" w:csb1="00000000"/>
    <w:embedRegular r:id="rId6" w:fontKey="{7BAA5169-9F6A-4D20-AAD5-6F64040928A7}"/>
  </w:font>
  <w:font w:name="方正小标宋_GBK">
    <w:panose1 w:val="03000509000000000000"/>
    <w:charset w:val="86"/>
    <w:family w:val="script"/>
    <w:pitch w:val="default"/>
    <w:sig w:usb0="00000001" w:usb1="080E0000" w:usb2="00000000" w:usb3="00000000" w:csb0="00040000" w:csb1="00000000"/>
    <w:embedRegular r:id="rId7" w:fontKey="{CC48B43D-E333-41BC-8EDB-D84A1563A4E0}"/>
  </w:font>
  <w:font w:name="方正黑体_GBK">
    <w:panose1 w:val="03000509000000000000"/>
    <w:charset w:val="86"/>
    <w:family w:val="script"/>
    <w:pitch w:val="default"/>
    <w:sig w:usb0="00000001" w:usb1="080E0000" w:usb2="00000000" w:usb3="00000000" w:csb0="00040000" w:csb1="00000000"/>
    <w:embedRegular r:id="rId8" w:fontKey="{40C9A0B0-2317-4CF0-9141-7D48040F916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jc w:val="center"/>
                            <w:rPr>
                              <w:rFonts w:hint="eastAsia" w:asciiTheme="majorEastAsia" w:hAnsiTheme="majorEastAsia" w:eastAsiaTheme="majorEastAsia" w:cstheme="majorEastAsia"/>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5"/>
                      <w:jc w:val="center"/>
                      <w:rPr>
                        <w:rFonts w:hint="eastAsia" w:asciiTheme="majorEastAsia" w:hAnsiTheme="majorEastAsia" w:eastAsiaTheme="majorEastAsia" w:cstheme="majorEastAsia"/>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lang w:val="zh-CN"/>
                      </w:rPr>
                      <w:t>1</w:t>
                    </w:r>
                    <w:r>
                      <w:rPr>
                        <w:rFonts w:hint="eastAsia" w:ascii="宋体" w:hAnsi="宋体" w:eastAsia="宋体" w:cs="宋体"/>
                        <w:sz w:val="28"/>
                        <w:szCs w:val="28"/>
                      </w:rPr>
                      <w:fldChar w:fldCharType="end"/>
                    </w:r>
                  </w:p>
                </w:txbxContent>
              </v:textbox>
            </v:shape>
          </w:pict>
        </mc:Fallback>
      </mc:AlternateContent>
    </w:r>
  </w:p>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71E85B"/>
    <w:multiLevelType w:val="singleLevel"/>
    <w:tmpl w:val="2871E85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7A4D"/>
    <w:rsid w:val="00114EE8"/>
    <w:rsid w:val="001D2489"/>
    <w:rsid w:val="002D17A7"/>
    <w:rsid w:val="002D7718"/>
    <w:rsid w:val="002E3DAA"/>
    <w:rsid w:val="002E4D39"/>
    <w:rsid w:val="00407A4D"/>
    <w:rsid w:val="00503628"/>
    <w:rsid w:val="00537C46"/>
    <w:rsid w:val="0059352A"/>
    <w:rsid w:val="006E3CDA"/>
    <w:rsid w:val="007954CD"/>
    <w:rsid w:val="00885387"/>
    <w:rsid w:val="00922C3F"/>
    <w:rsid w:val="009C4747"/>
    <w:rsid w:val="009C7C36"/>
    <w:rsid w:val="009E0BD7"/>
    <w:rsid w:val="00A17359"/>
    <w:rsid w:val="00B24F68"/>
    <w:rsid w:val="00B96262"/>
    <w:rsid w:val="00C068C6"/>
    <w:rsid w:val="00D2170C"/>
    <w:rsid w:val="00D322E1"/>
    <w:rsid w:val="00D61B30"/>
    <w:rsid w:val="00DC6A8F"/>
    <w:rsid w:val="00E35933"/>
    <w:rsid w:val="00E47629"/>
    <w:rsid w:val="00F316D0"/>
    <w:rsid w:val="00FE0972"/>
    <w:rsid w:val="015D1B15"/>
    <w:rsid w:val="01FB308F"/>
    <w:rsid w:val="03B92A95"/>
    <w:rsid w:val="05AC15E1"/>
    <w:rsid w:val="060061D2"/>
    <w:rsid w:val="06DF272E"/>
    <w:rsid w:val="08265BAB"/>
    <w:rsid w:val="094D29FB"/>
    <w:rsid w:val="096779D9"/>
    <w:rsid w:val="0C2E5A74"/>
    <w:rsid w:val="0CA01DFF"/>
    <w:rsid w:val="0E2373AC"/>
    <w:rsid w:val="141658E4"/>
    <w:rsid w:val="14427F0A"/>
    <w:rsid w:val="15A65D60"/>
    <w:rsid w:val="16D23721"/>
    <w:rsid w:val="17735A2D"/>
    <w:rsid w:val="19105B6F"/>
    <w:rsid w:val="19DC7779"/>
    <w:rsid w:val="1ACB46CB"/>
    <w:rsid w:val="1E6328EE"/>
    <w:rsid w:val="1FCF7B30"/>
    <w:rsid w:val="247F7A6D"/>
    <w:rsid w:val="25AF6399"/>
    <w:rsid w:val="268C77FA"/>
    <w:rsid w:val="271E07E7"/>
    <w:rsid w:val="2870111B"/>
    <w:rsid w:val="28FF34C9"/>
    <w:rsid w:val="292A1231"/>
    <w:rsid w:val="298B5980"/>
    <w:rsid w:val="2BB802B3"/>
    <w:rsid w:val="2BD73B0A"/>
    <w:rsid w:val="2FE512CF"/>
    <w:rsid w:val="329B7601"/>
    <w:rsid w:val="3319705E"/>
    <w:rsid w:val="364525F1"/>
    <w:rsid w:val="37977C29"/>
    <w:rsid w:val="39C77FAA"/>
    <w:rsid w:val="3A1B4647"/>
    <w:rsid w:val="3A1F7B90"/>
    <w:rsid w:val="3A52627F"/>
    <w:rsid w:val="3B032410"/>
    <w:rsid w:val="3BB3726C"/>
    <w:rsid w:val="3BEF1820"/>
    <w:rsid w:val="3C5014DE"/>
    <w:rsid w:val="3CE6479F"/>
    <w:rsid w:val="3DCB2D0A"/>
    <w:rsid w:val="3E7354F1"/>
    <w:rsid w:val="3F056D53"/>
    <w:rsid w:val="42B55995"/>
    <w:rsid w:val="443A6D81"/>
    <w:rsid w:val="44810DBB"/>
    <w:rsid w:val="44AD6251"/>
    <w:rsid w:val="455D1C93"/>
    <w:rsid w:val="477950BC"/>
    <w:rsid w:val="485E3EEA"/>
    <w:rsid w:val="496634CB"/>
    <w:rsid w:val="49DC1356"/>
    <w:rsid w:val="4A3E6E12"/>
    <w:rsid w:val="4A545493"/>
    <w:rsid w:val="4B3C4DF9"/>
    <w:rsid w:val="4BB375DD"/>
    <w:rsid w:val="4BEB33C2"/>
    <w:rsid w:val="4F0A4A79"/>
    <w:rsid w:val="4F6F0BBB"/>
    <w:rsid w:val="501C17E8"/>
    <w:rsid w:val="527B135B"/>
    <w:rsid w:val="54A30DC4"/>
    <w:rsid w:val="58CD6614"/>
    <w:rsid w:val="59A4201F"/>
    <w:rsid w:val="59AA187A"/>
    <w:rsid w:val="5A7072B8"/>
    <w:rsid w:val="5A865B50"/>
    <w:rsid w:val="5AA25E10"/>
    <w:rsid w:val="612A72C2"/>
    <w:rsid w:val="62BA1659"/>
    <w:rsid w:val="64A6714B"/>
    <w:rsid w:val="651C5860"/>
    <w:rsid w:val="658A357A"/>
    <w:rsid w:val="676F49A3"/>
    <w:rsid w:val="681456EE"/>
    <w:rsid w:val="68157C39"/>
    <w:rsid w:val="689403BB"/>
    <w:rsid w:val="689B2903"/>
    <w:rsid w:val="69024E9B"/>
    <w:rsid w:val="69557124"/>
    <w:rsid w:val="6B0A1D96"/>
    <w:rsid w:val="6B8D4672"/>
    <w:rsid w:val="6CE6084E"/>
    <w:rsid w:val="6D3A5ECA"/>
    <w:rsid w:val="6E1D00E2"/>
    <w:rsid w:val="6EDF469D"/>
    <w:rsid w:val="6F4D430B"/>
    <w:rsid w:val="715B606F"/>
    <w:rsid w:val="71A8530D"/>
    <w:rsid w:val="71E97B18"/>
    <w:rsid w:val="722B5170"/>
    <w:rsid w:val="72386E2A"/>
    <w:rsid w:val="724916FB"/>
    <w:rsid w:val="72EE3982"/>
    <w:rsid w:val="745E745E"/>
    <w:rsid w:val="747D6177"/>
    <w:rsid w:val="74E27E3E"/>
    <w:rsid w:val="75126A72"/>
    <w:rsid w:val="761C3149"/>
    <w:rsid w:val="761F1C24"/>
    <w:rsid w:val="76473DF1"/>
    <w:rsid w:val="7B5164A8"/>
    <w:rsid w:val="7CEB5B5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8">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Date"/>
    <w:basedOn w:val="1"/>
    <w:next w:val="1"/>
    <w:link w:val="12"/>
    <w:unhideWhenUsed/>
    <w:qFormat/>
    <w:uiPriority w:val="99"/>
    <w:pPr>
      <w:ind w:left="100" w:leftChars="2500"/>
    </w:p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9">
    <w:name w:val="列出段落1"/>
    <w:basedOn w:val="1"/>
    <w:qFormat/>
    <w:uiPriority w:val="0"/>
    <w:pPr>
      <w:ind w:firstLine="420" w:firstLineChars="200"/>
    </w:pPr>
    <w:rPr>
      <w:rFonts w:ascii="Calibri" w:hAnsi="Calibri"/>
      <w:sz w:val="32"/>
      <w:szCs w:val="32"/>
    </w:rPr>
  </w:style>
  <w:style w:type="character" w:customStyle="1" w:styleId="10">
    <w:name w:val="页眉 Char"/>
    <w:basedOn w:val="8"/>
    <w:link w:val="6"/>
    <w:semiHidden/>
    <w:qFormat/>
    <w:uiPriority w:val="99"/>
    <w:rPr>
      <w:rFonts w:ascii="Times New Roman" w:hAnsi="Times New Roman" w:eastAsia="宋体" w:cs="Times New Roman"/>
      <w:kern w:val="2"/>
      <w:sz w:val="18"/>
      <w:szCs w:val="18"/>
    </w:rPr>
  </w:style>
  <w:style w:type="character" w:customStyle="1" w:styleId="11">
    <w:name w:val="页脚 Char"/>
    <w:basedOn w:val="8"/>
    <w:link w:val="5"/>
    <w:qFormat/>
    <w:uiPriority w:val="99"/>
    <w:rPr>
      <w:rFonts w:ascii="Times New Roman" w:hAnsi="Times New Roman" w:eastAsia="宋体" w:cs="Times New Roman"/>
      <w:kern w:val="2"/>
      <w:sz w:val="18"/>
      <w:szCs w:val="18"/>
    </w:rPr>
  </w:style>
  <w:style w:type="character" w:customStyle="1" w:styleId="12">
    <w:name w:val="日期 Char"/>
    <w:basedOn w:val="8"/>
    <w:link w:val="4"/>
    <w:semiHidden/>
    <w:qFormat/>
    <w:uiPriority w:val="99"/>
    <w:rPr>
      <w:rFonts w:ascii="Times New Roman" w:hAnsi="Times New Roman" w:eastAsia="宋体" w:cs="Times New Roman"/>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玉溪市澄江县党政机关单位</Company>
  <Pages>1</Pages>
  <Words>0</Words>
  <Characters>0</Characters>
  <Lines>0</Lines>
  <Paragraphs>0</Paragraphs>
  <TotalTime>6</TotalTime>
  <ScaleCrop>false</ScaleCrop>
  <LinksUpToDate>false</LinksUpToDate>
  <CharactersWithSpaces>0</CharactersWithSpaces>
  <Application>WPS Office_11.8.6.8722_F1E327BC-269C-435d-A152-05C5408002CA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2020-12-30T00:39:00Z</dcterms:created>
  <dc:creator>Administrator</dc:creator>
  <cp:lastModifiedBy>路人</cp:lastModifiedBy>
  <dcterms:modified xsi:type="dcterms:W3CDTF">2021-05-13T00:59:39Z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y fmtid="{D5CDD505-2E9C-101B-9397-08002B2CF9AE}" pid="3" name="KSOSaveFontToCloudKey">
    <vt:lpwstr>357730268_embed</vt:lpwstr>
  </property>
  <property fmtid="{D5CDD505-2E9C-101B-9397-08002B2CF9AE}" pid="4" name="ICV">
    <vt:lpwstr>47346A1C2D374EA1A2500ECB301807AC</vt:lpwstr>
  </property>
</Properties>
</file>