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right="0" w:rightChars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澄江市人民政府关于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right="0" w:rightChars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变更澄江市九村镇东山村委会黄家庄、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right="0" w:rightChars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狮子山小组2021年巩固拓展脱贫攻坚成果（产业扶持）—烤房建设项目实施方案的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right="0" w:rightChars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批  复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90" w:lineRule="exact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九村镇人民政府：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《澄江市九村镇人民政府关于变更澄江市九村镇东山村委会黄家庄、狮子山小组2021年巩固拓展脱贫攻坚成果（产业扶持）—烤房建设项目实施方案的请示》</w:t>
      </w:r>
      <w:r>
        <w:rPr>
          <w:rFonts w:hint="eastAsia" w:eastAsia="方正仿宋_GBK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（九政请〔2021〕5号）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收悉。经研究，现批复如下：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after="0" w:line="590" w:lineRule="exact"/>
        <w:ind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一、原则同意变更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《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九村镇东山村委会黄家庄、狮子山小组2021年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巩固拓展脱贫攻坚成果（产业扶持）—烤房建设项目实施方案》。一是变更项目实施方案名称</w:t>
      </w:r>
      <w:r>
        <w:rPr>
          <w:rFonts w:hint="eastAsia" w:ascii="Times New Roman" w:hAnsi="Times New Roman" w:eastAsia="方正仿宋_GBK" w:cs="Times New Roman"/>
          <w:b w:val="0"/>
          <w:bCs w:val="0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。变更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为《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澄江市九村镇东山村委会黄家庄、狮子山小组2021年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巩固拓展脱贫攻坚成果同乡村振兴有效衔接（产业扶持）烤房建设项目实施方案》。二是变更项目实施方案建设内容。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原新建生物质烤房20座，单座38.88平方米（内含烧火棚、烤房及编烟房），现变更为密闭式热泵烤房，单座建筑面积44.55平方米（内部设备专业厂家制作安装，包含供热设备、烤房主体、编烟棚、内部电气、电箱）。原购买电启动额定功率60kW三相柴油发电机1台变更为购买电启动额定功率600kW三相柴油发电机1台。原安装100KV变压器1台（专业公司设计安装）变更为安装315KVA变压器2台（专业公司设计安装）。三是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新增建设。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安装动力柜1台（内含柜体、双头刀闸、电流表、电压表、空开）。四是变更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资金规模。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项目总投资增加133.19万元，总投资达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265.62万元，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申请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2021年省级财政衔接推进乡村振兴补助资金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240万元，群众投工投劳筹资0.43万元，不足部分由镇村整合相关部门资金解决。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二、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你单位要认真组织实施，按照项目变更后的内容执行项目建设，强化资金监管，确保资金使用安全，加快项目建设进度。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 w:val="0"/>
        <w:snapToGrid w:val="0"/>
        <w:spacing w:line="590" w:lineRule="exact"/>
        <w:jc w:val="right"/>
        <w:textAlignment w:val="auto"/>
        <w:rPr>
          <w:rFonts w:hint="default" w:eastAsia="方正仿宋_GBK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1年4月</w:t>
      </w:r>
      <w:r>
        <w:rPr>
          <w:rFonts w:hint="eastAsia" w:eastAsia="方正仿宋_GBK" w:cs="Times New Roman"/>
          <w:b w:val="0"/>
          <w:bCs w:val="0"/>
          <w:sz w:val="32"/>
          <w:szCs w:val="32"/>
          <w:lang w:val="en-US" w:eastAsia="zh-CN"/>
        </w:rPr>
        <w:t>26</w:t>
      </w:r>
      <w:bookmarkStart w:id="0" w:name="_GoBack"/>
      <w:bookmarkEnd w:id="0"/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 xml:space="preserve">日    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37C05F98-E43A-472E-97F9-AEF32F8475CE}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2" w:fontKey="{7E3FE997-1123-4B83-89D3-25403344B41A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  <w:embedRegular r:id="rId3" w:fontKey="{40B1FB17-CAAB-4ADC-860C-4B4857BAA379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4" w:fontKey="{9D886769-F834-4043-99CC-6DC95C67DB5C}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5" w:fontKey="{902DC6A9-9F9B-44A3-AEB0-C220B5055FA0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6" w:fontKey="{BD248125-32C7-49DE-82C6-51B8BF13B694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7" w:fontKey="{AEA626B8-7C35-4691-AB18-24CF15B952C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0F1205"/>
    <w:rsid w:val="2E3A2445"/>
    <w:rsid w:val="410F1205"/>
    <w:rsid w:val="67A261C5"/>
    <w:rsid w:val="6EF10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玉溪市澄江县党政机关单位</Company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2021-04-30T03:15:00Z</dcterms:created>
  <dc:creator>Rookie</dc:creator>
  <cp:lastModifiedBy>Rookie</cp:lastModifiedBy>
  <cp:lastPrinted>2021-04-30T07:54:00Z</cp:lastPrinted>
  <dcterms:modified xsi:type="dcterms:W3CDTF">2021-04-30T08:32:10Z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F41B306B82D04AC1A3E0F74651AC1003</vt:lpwstr>
  </property>
  <property fmtid="{D5CDD505-2E9C-101B-9397-08002B2CF9AE}" pid="4" name="KSOSaveFontToCloudKey">
    <vt:lpwstr>357730268_embed</vt:lpwstr>
  </property>
</Properties>
</file>