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澄江市人力资源和社会保障局2020年政府信息公开工作年度报告</w:t>
      </w:r>
    </w:p>
    <w:p>
      <w:pPr>
        <w:widowControl w:val="0"/>
        <w:spacing w:line="400" w:lineRule="exact"/>
        <w:rPr>
          <w:rFonts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年，澄江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eastAsia="zh-CN"/>
        </w:rPr>
        <w:t>市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人力资源和社会保障局根据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eastAsia="zh-CN"/>
        </w:rPr>
        <w:t>市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委、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eastAsia="zh-CN"/>
        </w:rPr>
        <w:t>市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政府的统一部署，认真贯彻落实</w:t>
      </w:r>
      <w:r>
        <w:rPr>
          <w:rFonts w:eastAsia="方正仿宋_GBK"/>
          <w:sz w:val="32"/>
          <w:szCs w:val="32"/>
        </w:rPr>
        <w:t>《中华人民共和国政府信息公开条例》及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eastAsia="zh-CN"/>
        </w:rPr>
        <w:t>玉溪市政务公开领导小组办公室《关于编制公布2020年政府信息公开工作年度报告有关事项的通知》要求。</w:t>
      </w:r>
      <w:r>
        <w:rPr>
          <w:rFonts w:eastAsia="方正仿宋_GBK"/>
          <w:sz w:val="32"/>
          <w:szCs w:val="32"/>
        </w:rPr>
        <w:t>特向社会公布</w:t>
      </w:r>
      <w:r>
        <w:rPr>
          <w:rFonts w:hint="eastAsia" w:eastAsia="方正仿宋_GBK"/>
          <w:sz w:val="32"/>
          <w:szCs w:val="32"/>
          <w:lang w:val="en-US" w:eastAsia="zh-CN"/>
        </w:rPr>
        <w:t>2020</w:t>
      </w:r>
      <w:r>
        <w:rPr>
          <w:rFonts w:eastAsia="方正仿宋_GBK"/>
          <w:sz w:val="32"/>
          <w:szCs w:val="32"/>
        </w:rPr>
        <w:t>年度澄江</w:t>
      </w:r>
      <w:r>
        <w:rPr>
          <w:rFonts w:hint="eastAsia" w:eastAsia="方正仿宋_GBK"/>
          <w:sz w:val="32"/>
          <w:szCs w:val="32"/>
          <w:lang w:eastAsia="zh-CN"/>
        </w:rPr>
        <w:t>市</w:t>
      </w:r>
      <w:r>
        <w:rPr>
          <w:rFonts w:eastAsia="方正仿宋_GBK"/>
          <w:sz w:val="32"/>
          <w:szCs w:val="32"/>
        </w:rPr>
        <w:t>人力资源和社会保障局信息公开工作年度报告。报告中所列数据的统计期限自20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eastAsia="方正仿宋_GBK"/>
          <w:sz w:val="32"/>
          <w:szCs w:val="32"/>
        </w:rPr>
        <w:t>年1月1日起至20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eastAsia="方正仿宋_GBK"/>
          <w:sz w:val="32"/>
          <w:szCs w:val="32"/>
        </w:rPr>
        <w:t>年12月31日止。本报告在“澄江</w:t>
      </w:r>
      <w:r>
        <w:rPr>
          <w:rFonts w:hint="eastAsia" w:eastAsia="方正仿宋_GBK"/>
          <w:sz w:val="32"/>
          <w:szCs w:val="32"/>
          <w:lang w:eastAsia="zh-CN"/>
        </w:rPr>
        <w:t>市</w:t>
      </w:r>
      <w:r>
        <w:rPr>
          <w:rFonts w:eastAsia="方正仿宋_GBK"/>
          <w:sz w:val="32"/>
          <w:szCs w:val="32"/>
        </w:rPr>
        <w:t>政府信息公开（</w:t>
      </w:r>
      <w:r>
        <w:rPr>
          <w:rFonts w:hint="eastAsia" w:eastAsia="方正仿宋_GBK"/>
          <w:sz w:val="32"/>
          <w:szCs w:val="32"/>
        </w:rPr>
        <w:t>http://www.yncj.gov.cn/cjxzfxxgk/cjxrlzyhshbzj5382/</w:t>
      </w:r>
      <w:r>
        <w:rPr>
          <w:rFonts w:eastAsia="方正仿宋_GBK"/>
          <w:sz w:val="32"/>
          <w:szCs w:val="32"/>
        </w:rPr>
        <w:t>）全文公开。如对本报告有疑问，请</w:t>
      </w:r>
      <w:r>
        <w:rPr>
          <w:rFonts w:hint="eastAsia" w:eastAsia="方正仿宋_GBK"/>
          <w:sz w:val="32"/>
          <w:szCs w:val="32"/>
          <w:lang w:eastAsia="zh-CN"/>
        </w:rPr>
        <w:t>与</w:t>
      </w:r>
      <w:r>
        <w:rPr>
          <w:rFonts w:eastAsia="方正仿宋_GBK"/>
          <w:sz w:val="32"/>
          <w:szCs w:val="32"/>
        </w:rPr>
        <w:t>澄江</w:t>
      </w:r>
      <w:r>
        <w:rPr>
          <w:rFonts w:hint="eastAsia" w:eastAsia="方正仿宋_GBK"/>
          <w:sz w:val="32"/>
          <w:szCs w:val="32"/>
          <w:lang w:eastAsia="zh-CN"/>
        </w:rPr>
        <w:t>市</w:t>
      </w:r>
      <w:r>
        <w:rPr>
          <w:rFonts w:eastAsia="方正仿宋_GBK"/>
          <w:sz w:val="32"/>
          <w:szCs w:val="32"/>
        </w:rPr>
        <w:t>人力资源和社会保障局办公室联系</w:t>
      </w:r>
      <w:r>
        <w:rPr>
          <w:rFonts w:hint="eastAsia" w:eastAsia="方正仿宋_GBK"/>
          <w:sz w:val="32"/>
          <w:szCs w:val="32"/>
          <w:lang w:eastAsia="zh-CN"/>
        </w:rPr>
        <w:t>，电话：</w:t>
      </w:r>
      <w:r>
        <w:rPr>
          <w:rFonts w:hint="eastAsia" w:eastAsia="方正仿宋_GBK"/>
          <w:sz w:val="32"/>
          <w:szCs w:val="32"/>
          <w:lang w:val="en-US" w:eastAsia="zh-CN"/>
        </w:rPr>
        <w:t>0877-6917238。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eastAsia="方正仿宋_GBK"/>
          <w:sz w:val="32"/>
          <w:szCs w:val="32"/>
          <w:lang w:val="en-US" w:eastAsia="zh-CN"/>
        </w:rPr>
        <w:t>一年来</w:t>
      </w:r>
      <w:r>
        <w:rPr>
          <w:rFonts w:eastAsia="方正仿宋_GBK"/>
          <w:sz w:val="32"/>
          <w:szCs w:val="32"/>
        </w:rPr>
        <w:t>，澄江</w:t>
      </w:r>
      <w:r>
        <w:rPr>
          <w:rFonts w:hint="eastAsia" w:eastAsia="方正仿宋_GBK"/>
          <w:sz w:val="32"/>
          <w:szCs w:val="32"/>
          <w:lang w:eastAsia="zh-CN"/>
        </w:rPr>
        <w:t>市</w:t>
      </w:r>
      <w:r>
        <w:rPr>
          <w:rFonts w:eastAsia="方正仿宋_GBK"/>
          <w:sz w:val="32"/>
          <w:szCs w:val="32"/>
        </w:rPr>
        <w:t>人力资源和社会保障局认真贯彻落实</w:t>
      </w:r>
      <w:r>
        <w:rPr>
          <w:rFonts w:hint="eastAsia" w:eastAsia="方正仿宋_GBK"/>
          <w:sz w:val="32"/>
          <w:szCs w:val="32"/>
          <w:lang w:eastAsia="zh-CN"/>
        </w:rPr>
        <w:t>各</w:t>
      </w:r>
      <w:bookmarkStart w:id="0" w:name="_GoBack"/>
      <w:bookmarkEnd w:id="0"/>
      <w:r>
        <w:rPr>
          <w:rFonts w:hint="eastAsia" w:eastAsia="方正仿宋_GBK"/>
          <w:sz w:val="32"/>
          <w:szCs w:val="32"/>
          <w:lang w:eastAsia="zh-CN"/>
        </w:rPr>
        <w:t>级</w:t>
      </w:r>
      <w:r>
        <w:rPr>
          <w:rFonts w:eastAsia="方正仿宋_GBK"/>
          <w:sz w:val="32"/>
          <w:szCs w:val="32"/>
        </w:rPr>
        <w:t>有关政府信息公开工作职能职责，紧密结合人社工作实际，按照“全面、准确、及时、安全”的目标，注重健全制度、强化责任，关注热点、积极回应，不断推进政府信息公开工作的制度化和规范化。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为做好政务信息公开工作，加强对政府信息工作的领导，落实工作责任制，成立了由局长任组长，副局长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、各经办机构负责人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任副组长，各股室负责人为成员的政府信息公开工作领导小组，领导小组下设办公室，由信息中心具体承担人力资源和社会保障局日常政府信息公开工作。做到一级抓一级，层层抓落实，形成了统一领导、股室协作、专人负责的工作格局，做到组织机构健全，确保了政府信息公开各项工作的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澄江市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人力资源和社会保障局政府信息公开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依托于澄江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政府信息公开网建设维护，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积极发挥政务信息公开平台作用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根据上级要求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，规范梳理，遵循公正、公开、便民的原则，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开设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了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"http://xxgk.yuxi.gov.cn/cjxzfxxgk/gwysszfwjxx/" \t "http://xxgk.yuxi.gov.cn/cjxzfxxgk/gwysszfwjxx/_self" </w:instrTex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国务院省市政府文件信息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办事指南、信息公开、通知公告、招考招聘、就业创业信息公开专栏、政府信息公开年度报告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、人大代表建议和政协提案办理工作、预决算公开、机构职能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个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专栏，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用于发布有关信息，不断增强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人社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事务公开透明度。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2020年，澄江市人社局共发布信息347条，其中：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概况类信息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5条，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政务动态信息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237条，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信息公开目录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信息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105条。</w:t>
      </w:r>
    </w:p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二、主动公开政府信息情况</w:t>
      </w:r>
    </w:p>
    <w:tbl>
      <w:tblPr>
        <w:tblStyle w:val="4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1963"/>
        <w:gridCol w:w="5"/>
        <w:gridCol w:w="1326"/>
        <w:gridCol w:w="1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制作数量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公开数量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其他对外管理服务事项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采购项目数量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政府集中采购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三、收到和处理政府信息公开申请情况</w:t>
      </w: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325"/>
        <w:gridCol w:w="630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三、本年度办理结果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（一）予以公开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（三）不予公开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属于国家秘密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其他法律行政法规禁止公开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危及“三安全一稳定”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保护第三方合法权益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属于三类内部事务信息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</w:rPr>
              <w:t>属于四类过程性信息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</w:rPr>
              <w:t>属于行政执法案卷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</w:rPr>
              <w:t>属于行政查询事项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（四）无法提供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本机关不掌握相关政府信息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没有现成信息需要另行制作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补正后申请内容仍不明确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（五）不予处理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信访举报投诉类申请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要求提供公开出版物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无正当理由大量反复申请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要求行政机关确认或重新出具已获取信息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（六）其他处理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（七）总计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四、结转下年度继续办理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四、政府信息公开行政复议、行政诉讼情况</w:t>
      </w: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（一）存在</w:t>
      </w:r>
      <w:r>
        <w:rPr>
          <w:rFonts w:hint="eastAsia" w:hAnsi="方正仿宋_GBK" w:eastAsia="方正仿宋_GBK"/>
          <w:sz w:val="32"/>
          <w:szCs w:val="32"/>
          <w:lang w:eastAsia="zh-CN"/>
        </w:rPr>
        <w:t>的主要</w:t>
      </w:r>
      <w:r>
        <w:rPr>
          <w:rFonts w:hAnsi="方正仿宋_GBK" w:eastAsia="方正仿宋_GBK"/>
          <w:sz w:val="32"/>
          <w:szCs w:val="32"/>
        </w:rPr>
        <w:t>问题</w:t>
      </w:r>
      <w:r>
        <w:rPr>
          <w:rFonts w:hint="eastAsia" w:hAnsi="方正仿宋_GBK" w:eastAsia="方正仿宋_GBK"/>
          <w:sz w:val="32"/>
          <w:szCs w:val="32"/>
          <w:lang w:eastAsia="zh-CN"/>
        </w:rPr>
        <w:t>：</w:t>
      </w:r>
      <w:r>
        <w:rPr>
          <w:rFonts w:hint="eastAsia" w:eastAsia="方正仿宋_GBK"/>
          <w:sz w:val="32"/>
          <w:szCs w:val="32"/>
          <w:lang w:eastAsia="zh-CN"/>
        </w:rPr>
        <w:t>一是</w:t>
      </w:r>
      <w:r>
        <w:rPr>
          <w:rFonts w:hAnsi="方正仿宋_GBK" w:eastAsia="方正仿宋_GBK"/>
          <w:sz w:val="32"/>
          <w:szCs w:val="32"/>
        </w:rPr>
        <w:t>网站信息公开不够</w:t>
      </w:r>
      <w:r>
        <w:rPr>
          <w:rFonts w:hint="eastAsia" w:hAnsi="方正仿宋_GBK" w:eastAsia="方正仿宋_GBK"/>
          <w:sz w:val="32"/>
          <w:szCs w:val="32"/>
          <w:lang w:eastAsia="zh-CN"/>
        </w:rPr>
        <w:t>全面；</w:t>
      </w:r>
      <w:r>
        <w:rPr>
          <w:rFonts w:hint="eastAsia" w:eastAsia="方正仿宋_GBK"/>
          <w:sz w:val="32"/>
          <w:szCs w:val="32"/>
        </w:rPr>
        <w:t>二是</w:t>
      </w:r>
      <w:r>
        <w:rPr>
          <w:rFonts w:eastAsia="方正仿宋_GBK"/>
          <w:sz w:val="32"/>
          <w:szCs w:val="32"/>
        </w:rPr>
        <w:t>宣传力度</w:t>
      </w:r>
      <w:r>
        <w:rPr>
          <w:rFonts w:hint="eastAsia" w:eastAsia="方正仿宋_GBK"/>
          <w:sz w:val="32"/>
          <w:szCs w:val="32"/>
        </w:rPr>
        <w:t>有待加强；三是</w:t>
      </w:r>
      <w:r>
        <w:rPr>
          <w:rFonts w:eastAsia="方正仿宋_GBK"/>
          <w:sz w:val="32"/>
          <w:szCs w:val="32"/>
        </w:rPr>
        <w:t>信息质量</w:t>
      </w:r>
      <w:r>
        <w:rPr>
          <w:rFonts w:hint="eastAsia" w:eastAsia="方正仿宋_GBK"/>
          <w:sz w:val="32"/>
          <w:szCs w:val="32"/>
        </w:rPr>
        <w:t>有待</w:t>
      </w:r>
      <w:r>
        <w:rPr>
          <w:rFonts w:hint="eastAsia" w:eastAsia="方正仿宋_GBK"/>
          <w:sz w:val="32"/>
          <w:szCs w:val="32"/>
          <w:lang w:eastAsia="zh-CN"/>
        </w:rPr>
        <w:t>提升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eastAsia="方正仿宋_GBK"/>
          <w:sz w:val="32"/>
          <w:szCs w:val="32"/>
          <w:lang w:eastAsia="zh-CN"/>
        </w:rPr>
      </w:pPr>
      <w:r>
        <w:rPr>
          <w:rFonts w:hAnsi="方正仿宋_GBK" w:eastAsia="方正仿宋_GBK"/>
          <w:sz w:val="32"/>
          <w:szCs w:val="32"/>
        </w:rPr>
        <w:t>（二）改进措施</w:t>
      </w:r>
      <w:r>
        <w:rPr>
          <w:rFonts w:hint="eastAsia" w:hAnsi="方正仿宋_GBK" w:eastAsia="方正仿宋_GBK"/>
          <w:sz w:val="32"/>
          <w:szCs w:val="32"/>
          <w:lang w:eastAsia="zh-CN"/>
        </w:rPr>
        <w:t>：</w:t>
      </w:r>
      <w:r>
        <w:rPr>
          <w:rFonts w:hint="eastAsia" w:eastAsia="方正仿宋_GBK"/>
          <w:sz w:val="32"/>
          <w:szCs w:val="32"/>
          <w:lang w:eastAsia="zh-CN"/>
        </w:rPr>
        <w:t>一是</w:t>
      </w:r>
      <w:r>
        <w:rPr>
          <w:rFonts w:hAnsi="方正仿宋_GBK" w:eastAsia="方正仿宋_GBK"/>
          <w:sz w:val="32"/>
          <w:szCs w:val="32"/>
        </w:rPr>
        <w:t>不断提升责任意识和担当意识，充分把握信息的实效性和重要性，做到重要信息及时发布，涉密信息不发布，确保发布的信息质量更高。</w:t>
      </w:r>
      <w:r>
        <w:rPr>
          <w:rFonts w:hint="eastAsia" w:eastAsia="方正仿宋_GBK"/>
          <w:sz w:val="32"/>
          <w:szCs w:val="32"/>
          <w:lang w:eastAsia="zh-CN"/>
        </w:rPr>
        <w:t>二是</w:t>
      </w:r>
      <w:r>
        <w:rPr>
          <w:rFonts w:hint="eastAsia" w:eastAsia="方正仿宋_GBK"/>
          <w:sz w:val="32"/>
          <w:szCs w:val="32"/>
        </w:rPr>
        <w:t>加强</w:t>
      </w:r>
      <w:r>
        <w:rPr>
          <w:rFonts w:eastAsia="方正仿宋_GBK"/>
          <w:sz w:val="32"/>
          <w:szCs w:val="32"/>
        </w:rPr>
        <w:t>宣传，</w:t>
      </w:r>
      <w:r>
        <w:rPr>
          <w:rFonts w:hAnsi="方正仿宋_GBK" w:eastAsia="方正仿宋_GBK"/>
          <w:sz w:val="32"/>
          <w:szCs w:val="32"/>
        </w:rPr>
        <w:t>充实和拓宽政府信息的公开内容和渠道，做到及时、广泛地把就业政策、社会保障政策和招聘信息</w:t>
      </w:r>
      <w:r>
        <w:rPr>
          <w:rFonts w:hint="eastAsia" w:hAnsi="方正仿宋_GBK" w:eastAsia="方正仿宋_GBK"/>
          <w:sz w:val="32"/>
          <w:szCs w:val="32"/>
          <w:lang w:eastAsia="zh-CN"/>
        </w:rPr>
        <w:t>等</w:t>
      </w:r>
      <w:r>
        <w:rPr>
          <w:rFonts w:hAnsi="方正仿宋_GBK" w:eastAsia="方正仿宋_GBK"/>
          <w:sz w:val="32"/>
          <w:szCs w:val="32"/>
        </w:rPr>
        <w:t>向社会公布，不断做好人社服务工作。</w:t>
      </w:r>
      <w:r>
        <w:rPr>
          <w:rFonts w:hint="eastAsia" w:eastAsia="方正仿宋_GBK"/>
          <w:sz w:val="32"/>
          <w:szCs w:val="32"/>
          <w:lang w:eastAsia="zh-CN"/>
        </w:rPr>
        <w:t>三是</w:t>
      </w:r>
      <w:r>
        <w:rPr>
          <w:rFonts w:hAnsi="方正仿宋_GBK" w:eastAsia="方正仿宋_GBK"/>
          <w:sz w:val="32"/>
          <w:szCs w:val="32"/>
        </w:rPr>
        <w:t>加强政府网站人员队伍建设</w:t>
      </w:r>
      <w:r>
        <w:rPr>
          <w:rFonts w:hint="eastAsia" w:hAnsi="方正仿宋_GBK" w:eastAsia="方正仿宋_GBK"/>
          <w:sz w:val="32"/>
          <w:szCs w:val="32"/>
        </w:rPr>
        <w:t>，</w:t>
      </w:r>
      <w:r>
        <w:rPr>
          <w:rFonts w:hint="eastAsia" w:hAnsi="方正仿宋_GBK" w:eastAsia="方正仿宋_GBK"/>
          <w:sz w:val="32"/>
          <w:szCs w:val="32"/>
          <w:lang w:eastAsia="zh-CN"/>
        </w:rPr>
        <w:t>健全完善</w:t>
      </w:r>
      <w:r>
        <w:rPr>
          <w:rFonts w:hAnsi="方正仿宋_GBK" w:eastAsia="方正仿宋_GBK"/>
          <w:sz w:val="32"/>
          <w:szCs w:val="32"/>
        </w:rPr>
        <w:t>信息公开和政务公开管理机制，强化对信息公开保密的监督检查，不断提高</w:t>
      </w:r>
      <w:r>
        <w:rPr>
          <w:rFonts w:hint="eastAsia" w:hAnsi="方正仿宋_GBK" w:eastAsia="方正仿宋_GBK"/>
          <w:sz w:val="32"/>
          <w:szCs w:val="32"/>
          <w:lang w:eastAsia="zh-CN"/>
        </w:rPr>
        <w:t>政务</w:t>
      </w:r>
      <w:r>
        <w:rPr>
          <w:rFonts w:hAnsi="方正仿宋_GBK" w:eastAsia="方正仿宋_GBK"/>
          <w:sz w:val="32"/>
          <w:szCs w:val="32"/>
        </w:rPr>
        <w:t>信息公开业务水平。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澄江市人力资源和社会保障局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F6B04"/>
    <w:rsid w:val="0F406DEF"/>
    <w:rsid w:val="183C7981"/>
    <w:rsid w:val="1D0632DA"/>
    <w:rsid w:val="26A91906"/>
    <w:rsid w:val="350F727E"/>
    <w:rsid w:val="36804F5D"/>
    <w:rsid w:val="38DE2744"/>
    <w:rsid w:val="689A31AF"/>
    <w:rsid w:val="6BE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2021-01-20T07:04:00Z</dcterms:created>
  <dc:creator>TiAmo</dc:creator>
  <cp:lastModifiedBy>许志雄</cp:lastModifiedBy>
  <dcterms:modified xsi:type="dcterms:W3CDTF">2021-08-04T09:45:29Z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544372589_btnclosed</vt:lpwstr>
  </property>
</Properties>
</file>