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纳入定点后使用医疗保障基金的预测性分析报告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sz w:val="32"/>
          <w:szCs w:val="32"/>
          <w:lang w:val="en-US" w:eastAsia="zh-CN"/>
        </w:rPr>
        <w:t>澄江市</w:t>
      </w:r>
      <w:bookmarkEnd w:id="0"/>
      <w:r>
        <w:rPr>
          <w:rFonts w:hint="eastAsia"/>
          <w:sz w:val="32"/>
          <w:szCs w:val="32"/>
          <w:lang w:val="en-US" w:eastAsia="zh-CN"/>
        </w:rPr>
        <w:t>医疗保险中心：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XXX诊所法定代表人：XXX,营业地址在：xx，总营业面积XX平方米,覆盖小区包括XX、XX等，覆盖总人口大约XX人左右。全年预计患者数XX左右，预计刷医保卡消费人数为XX人次左右，年营业额在XX万元左右，预计医保刷卡额度为XX万元（其中城乡居民XX万元、城镇职工XX万元）左右。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诊所配备了相应的医疗设备，包括：血压计、雾化器、XX等，配备了国家基本药物和常用医疗器械，基本满足参保人员基本用药等需求。将根据使用医疗保障基金的要求，优先使用医保可报销的医疗药物，让参保人可以享受到医疗报销的便利，为参保人提供优质的医疗保障。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诊所纳入医疗保障定点后，配备了相应的医疗保障基金，会促进参保人对于身体病情的了解与治疗，能够改善参保人身体疾病的预防与治疗；进一步宣传医疗保障服务给参保人带来的便利，可提高医疗保障服务的影响力。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诊所纳入医疗保障定点后，将严格按照《医疗保障基金使用监督管理条例》、《零售药店医疗保障定点管理暂行办法》等相关规定对诊所工作人员进行相关培训。按照国家的医疗相关规定，制定针对诊所相对应的规章制度，完善医疗保障基金在最终端的使用；诊所医疗保障基金负责人员应当加强行业自律，严格遵守医疗保障基金报销、个人账户支付范围，规范医药服务行为，促进行业规范和自我规范，引导依法、合理使用医疗保障基金，保证医疗保障基金可以精确落实到参保人，为医疗保障基金的安全、合理使用，守好最后一道门槛。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XX诊所（全称、盖章）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2021年X月X日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F6BBF"/>
    <w:rsid w:val="060F6BBF"/>
    <w:rsid w:val="25C70BF5"/>
    <w:rsid w:val="4F1812BE"/>
    <w:rsid w:val="5E7A2D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玉溪市红塔区党政机关单位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2021-09-19T04:45:00Z</dcterms:created>
  <dc:creator>admin</dc:creator>
  <cp:lastModifiedBy>Administrator</cp:lastModifiedBy>
  <dcterms:modified xsi:type="dcterms:W3CDTF">2021-10-15T04:08:27Z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