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纳入定点后使用医疗保障基金的预测性分析报告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澄江市</w:t>
      </w:r>
      <w:r>
        <w:rPr>
          <w:rFonts w:hint="eastAsia"/>
          <w:sz w:val="32"/>
          <w:szCs w:val="32"/>
        </w:rPr>
        <w:t>医疗保险中心：</w:t>
      </w:r>
    </w:p>
    <w:p>
      <w:pPr>
        <w:pStyle w:val="6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医院基本情况</w:t>
      </w:r>
      <w:bookmarkStart w:id="0" w:name="_GoBack"/>
      <w:bookmarkEnd w:id="0"/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（一）医院简介  包括医院概况、科室设置、技术力量、设备设置、专业技术特色、发展模式等：  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（二）医院未来发展方向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（1）人员组织架构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科室负责人配置、职能科室人员配置、医师配置、护士配置、医技人员配置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（2）组织架构    专业技术特色、医院诊疗项目等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二、医保基金的监督与管理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（一）医保基金的监督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（二）医保基金的管理  机构管理、医务管理、药房管理、财务管理、信息管理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三、绩效考核制度 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（一）行政部门绩效考核、满意度考评、职责履行考评等；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（二）临床、医技科室绩效考评办法及其指标  如医德医风考评办法、满意度考评办法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四、纳入定点后使用医疗保障基金的预测性分析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本院总营业面积XX平方米,覆盖小区包括XX、XX等，覆盖总人口大约XX人左右。全年预计住院患者数XX人次左右，门诊患者数XX人次，预计刷医保卡消费人数为XX人次左右，年营业额在XX万元左右，预计医保刷卡额度为XX万元（其中城乡居民XX万元、城镇职工XX万元）左右。</w:t>
      </w:r>
    </w:p>
    <w:p>
      <w:pPr>
        <w:ind w:firstLine="800" w:firstLineChars="250"/>
        <w:rPr>
          <w:sz w:val="32"/>
          <w:szCs w:val="32"/>
        </w:rPr>
      </w:pPr>
      <w:r>
        <w:rPr>
          <w:rFonts w:hint="eastAsia"/>
          <w:sz w:val="32"/>
          <w:szCs w:val="32"/>
        </w:rPr>
        <w:t>五、纳入医疗保障定点后，配备了相应的医疗保障基金，会促进参保人对于身体病情的了解与治疗，能够改善参保人身体疾病的预防与治疗；进一步宣传医疗保障服务给参保人带来的便利，可提高医疗保障服务的影响力。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纳入医疗保障定点后，将严格按照《医疗保障基金使用监督管理条例》、《医疗机构医疗保障定点管理暂行办法》等相关规定对医院工作人员进行相关培训。按照国家的医疗相关规定，制定针对相对应的规章制度，完善医疗保障基金在最终端的使用；医疗保障基金负责人员应当加强行业自律，严格遵守医疗保障基金报销、个人账户支付范围，规范医药服务行为，促进行业规范和自我规范，引导依法、合理使用医疗保障基金，保证医疗保障基金可以精确落实到参保人，为医疗保障基金的安全、合理使用，守好最后一道门槛。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</w:t>
      </w:r>
    </w:p>
    <w:p>
      <w:pPr>
        <w:ind w:firstLine="640" w:firstLineChars="200"/>
        <w:rPr>
          <w:sz w:val="32"/>
          <w:szCs w:val="32"/>
        </w:rPr>
      </w:pPr>
    </w:p>
    <w:p>
      <w:pPr>
        <w:ind w:firstLine="4480" w:firstLineChars="14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XX医院（全称、盖章）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2021年X月X日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56BC5"/>
    <w:multiLevelType w:val="multilevel"/>
    <w:tmpl w:val="77956BC5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F6BBF"/>
    <w:rsid w:val="000722CC"/>
    <w:rsid w:val="00566006"/>
    <w:rsid w:val="0066631F"/>
    <w:rsid w:val="0076604A"/>
    <w:rsid w:val="00CC4D04"/>
    <w:rsid w:val="00F038E9"/>
    <w:rsid w:val="00F43487"/>
    <w:rsid w:val="00FC45B4"/>
    <w:rsid w:val="060F6BBF"/>
    <w:rsid w:val="17C2390E"/>
    <w:rsid w:val="2F8556C6"/>
    <w:rsid w:val="5E7A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玉溪市红塔区党政机关单位</Company>
  <Pages>2</Pages>
  <Words>134</Words>
  <Characters>764</Characters>
  <Lines>6</Lines>
  <Paragraphs>1</Paragraphs>
  <TotalTime>0</TotalTime>
  <ScaleCrop>false</ScaleCrop>
  <LinksUpToDate>false</LinksUpToDate>
  <CharactersWithSpaces>897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2021-09-20T06:47:00Z</dcterms:created>
  <dc:creator>admin</dc:creator>
  <cp:lastModifiedBy>Administrator</cp:lastModifiedBy>
  <dcterms:modified xsi:type="dcterms:W3CDTF">2021-10-15T04:08:48Z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