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81" w:rsidRDefault="005E2DB8">
      <w:pPr>
        <w:spacing w:line="560" w:lineRule="exact"/>
        <w:ind w:firstLineChars="0" w:firstLine="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澄江</w:t>
      </w:r>
      <w:r w:rsidR="00CB7EB5">
        <w:rPr>
          <w:rFonts w:ascii="方正小标宋_GBK" w:eastAsia="方正小标宋_GBK" w:hAnsi="方正小标宋_GBK" w:cs="方正小标宋_GBK" w:hint="eastAsia"/>
          <w:bCs/>
          <w:sz w:val="44"/>
          <w:szCs w:val="44"/>
        </w:rPr>
        <w:t>市2022年度</w:t>
      </w:r>
      <w:r w:rsidR="00EB2F10">
        <w:rPr>
          <w:rFonts w:ascii="方正小标宋_GBK" w:eastAsia="方正小标宋_GBK" w:hAnsi="方正小标宋_GBK" w:cs="方正小标宋_GBK" w:hint="eastAsia"/>
          <w:bCs/>
          <w:sz w:val="44"/>
          <w:szCs w:val="44"/>
        </w:rPr>
        <w:t>第</w:t>
      </w:r>
      <w:r w:rsidR="001324AC">
        <w:rPr>
          <w:rFonts w:ascii="方正小标宋_GBK" w:eastAsia="方正小标宋_GBK" w:hAnsi="方正小标宋_GBK" w:cs="方正小标宋_GBK" w:hint="eastAsia"/>
          <w:bCs/>
          <w:sz w:val="44"/>
          <w:szCs w:val="44"/>
        </w:rPr>
        <w:t>四</w:t>
      </w:r>
      <w:r w:rsidR="00EB2F10">
        <w:rPr>
          <w:rFonts w:ascii="方正小标宋_GBK" w:eastAsia="方正小标宋_GBK" w:hAnsi="方正小标宋_GBK" w:cs="方正小标宋_GBK" w:hint="eastAsia"/>
          <w:bCs/>
          <w:sz w:val="44"/>
          <w:szCs w:val="44"/>
        </w:rPr>
        <w:t>批次</w:t>
      </w:r>
      <w:r w:rsidR="00CB7EB5">
        <w:rPr>
          <w:rFonts w:ascii="方正小标宋_GBK" w:eastAsia="方正小标宋_GBK" w:hAnsi="方正小标宋_GBK" w:cs="方正小标宋_GBK" w:hint="eastAsia"/>
          <w:bCs/>
          <w:sz w:val="44"/>
          <w:szCs w:val="44"/>
        </w:rPr>
        <w:t>城</w:t>
      </w:r>
      <w:r>
        <w:rPr>
          <w:rFonts w:ascii="方正小标宋_GBK" w:eastAsia="方正小标宋_GBK" w:hAnsi="方正小标宋_GBK" w:cs="方正小标宋_GBK" w:hint="eastAsia"/>
          <w:bCs/>
          <w:sz w:val="44"/>
          <w:szCs w:val="44"/>
        </w:rPr>
        <w:t>镇</w:t>
      </w:r>
      <w:r w:rsidR="00CB7EB5">
        <w:rPr>
          <w:rFonts w:ascii="方正小标宋_GBK" w:eastAsia="方正小标宋_GBK" w:hAnsi="方正小标宋_GBK" w:cs="方正小标宋_GBK" w:hint="eastAsia"/>
          <w:bCs/>
          <w:sz w:val="44"/>
          <w:szCs w:val="44"/>
        </w:rPr>
        <w:t>建设用地</w:t>
      </w:r>
    </w:p>
    <w:p w:rsidR="00845F81" w:rsidRDefault="00CB7EB5">
      <w:pPr>
        <w:spacing w:line="560" w:lineRule="exact"/>
        <w:ind w:firstLineChars="0" w:firstLine="0"/>
        <w:jc w:val="center"/>
        <w:rPr>
          <w:rFonts w:ascii="方正黑体_GBK" w:eastAsia="方正黑体_GBK" w:hAnsi="方正黑体_GBK" w:cs="方正黑体_GBK"/>
          <w:bCs/>
          <w:sz w:val="44"/>
          <w:szCs w:val="44"/>
        </w:rPr>
      </w:pPr>
      <w:r>
        <w:rPr>
          <w:rFonts w:ascii="方正小标宋_GBK" w:eastAsia="方正小标宋_GBK" w:hAnsi="方正小标宋_GBK" w:cs="方正小标宋_GBK" w:hint="eastAsia"/>
          <w:bCs/>
          <w:sz w:val="44"/>
          <w:szCs w:val="44"/>
        </w:rPr>
        <w:t>征地补偿安置方案</w:t>
      </w:r>
    </w:p>
    <w:p w:rsidR="00845F81" w:rsidRDefault="00845F81">
      <w:pPr>
        <w:spacing w:line="560" w:lineRule="exact"/>
        <w:ind w:firstLine="600"/>
        <w:jc w:val="left"/>
        <w:rPr>
          <w:rFonts w:ascii="Times New Roman" w:eastAsia="方正仿宋_GBK" w:hAnsi="Times New Roman" w:cs="Times New Roman"/>
          <w:bCs/>
          <w:sz w:val="30"/>
          <w:szCs w:val="30"/>
        </w:rPr>
      </w:pPr>
    </w:p>
    <w:p w:rsidR="00845F81" w:rsidRDefault="005E2DB8" w:rsidP="005E2DB8">
      <w:pPr>
        <w:spacing w:line="560" w:lineRule="exact"/>
        <w:ind w:firstLine="640"/>
        <w:rPr>
          <w:rFonts w:ascii="Times New Roman" w:eastAsia="方正仿宋_GBK" w:hAnsi="Times New Roman" w:cs="Times New Roman"/>
          <w:bCs/>
        </w:rPr>
      </w:pPr>
      <w:r>
        <w:rPr>
          <w:rFonts w:ascii="Times New Roman" w:eastAsia="方正仿宋_GBK" w:hAnsi="Times New Roman" w:cs="Times New Roman" w:hint="eastAsia"/>
          <w:bCs/>
        </w:rPr>
        <w:t>澄江</w:t>
      </w:r>
      <w:r w:rsidR="00CB7EB5">
        <w:rPr>
          <w:rFonts w:ascii="Times New Roman" w:eastAsia="方正仿宋_GBK" w:hAnsi="Times New Roman" w:cs="Times New Roman"/>
          <w:bCs/>
        </w:rPr>
        <w:t>市人民政府依据</w:t>
      </w:r>
      <w:r w:rsidRPr="005E2DB8">
        <w:rPr>
          <w:rFonts w:ascii="Times New Roman" w:eastAsia="方正仿宋_GBK" w:hAnsi="Times New Roman" w:cs="Times New Roman" w:hint="eastAsia"/>
          <w:bCs/>
        </w:rPr>
        <w:t>澄江</w:t>
      </w:r>
      <w:r w:rsidR="00CB7EB5" w:rsidRPr="005E2DB8">
        <w:rPr>
          <w:rFonts w:ascii="Times New Roman" w:eastAsia="方正仿宋_GBK" w:hAnsi="Times New Roman" w:cs="Times New Roman"/>
          <w:bCs/>
        </w:rPr>
        <w:t>市</w:t>
      </w:r>
      <w:r w:rsidR="00CB7EB5" w:rsidRPr="005E2DB8">
        <w:rPr>
          <w:rFonts w:ascii="Times New Roman" w:eastAsia="方正仿宋_GBK" w:hAnsi="Times New Roman" w:cs="Times New Roman"/>
          <w:bCs/>
        </w:rPr>
        <w:t>2022</w:t>
      </w:r>
      <w:r w:rsidR="00CB7EB5" w:rsidRPr="005E2DB8">
        <w:rPr>
          <w:rFonts w:ascii="Times New Roman" w:eastAsia="方正仿宋_GBK" w:hAnsi="Times New Roman" w:cs="Times New Roman"/>
          <w:bCs/>
        </w:rPr>
        <w:t>年度</w:t>
      </w:r>
      <w:r w:rsidR="001324AC">
        <w:rPr>
          <w:rFonts w:ascii="Times New Roman" w:eastAsia="方正仿宋_GBK" w:hAnsi="Times New Roman" w:cs="Times New Roman"/>
          <w:bCs/>
        </w:rPr>
        <w:t>第四批次</w:t>
      </w:r>
      <w:r w:rsidR="00CB7EB5" w:rsidRPr="005E2DB8">
        <w:rPr>
          <w:rFonts w:ascii="Times New Roman" w:eastAsia="方正仿宋_GBK" w:hAnsi="Times New Roman" w:cs="Times New Roman"/>
          <w:bCs/>
        </w:rPr>
        <w:t>城</w:t>
      </w:r>
      <w:r w:rsidRPr="005E2DB8">
        <w:rPr>
          <w:rFonts w:ascii="Times New Roman" w:eastAsia="方正仿宋_GBK" w:hAnsi="Times New Roman" w:cs="Times New Roman" w:hint="eastAsia"/>
          <w:bCs/>
        </w:rPr>
        <w:t>镇</w:t>
      </w:r>
      <w:r w:rsidR="00CB7EB5" w:rsidRPr="005E2DB8">
        <w:rPr>
          <w:rFonts w:ascii="Times New Roman" w:eastAsia="方正仿宋_GBK" w:hAnsi="Times New Roman" w:cs="Times New Roman"/>
          <w:bCs/>
        </w:rPr>
        <w:t>建设用地拟征收土地社会稳定风险</w:t>
      </w:r>
      <w:r w:rsidR="00CB7EB5">
        <w:rPr>
          <w:rFonts w:ascii="Times New Roman" w:eastAsia="方正仿宋_GBK" w:hAnsi="Times New Roman" w:cs="Times New Roman"/>
          <w:bCs/>
        </w:rPr>
        <w:t>评估结果，结合土地现状调查情况，组织</w:t>
      </w:r>
      <w:r>
        <w:rPr>
          <w:rFonts w:ascii="Times New Roman" w:eastAsia="方正仿宋_GBK" w:hAnsi="Times New Roman" w:cs="Times New Roman" w:hint="eastAsia"/>
          <w:bCs/>
        </w:rPr>
        <w:t>澄江</w:t>
      </w:r>
      <w:r w:rsidR="00CB7EB5">
        <w:rPr>
          <w:rFonts w:ascii="Times New Roman" w:eastAsia="方正仿宋_GBK" w:hAnsi="Times New Roman" w:cs="Times New Roman"/>
          <w:bCs/>
        </w:rPr>
        <w:t>市自然资源局、</w:t>
      </w:r>
      <w:r>
        <w:rPr>
          <w:rFonts w:ascii="Times New Roman" w:eastAsia="方正仿宋_GBK" w:hAnsi="Times New Roman" w:cs="Times New Roman" w:hint="eastAsia"/>
          <w:bCs/>
        </w:rPr>
        <w:t>澄江</w:t>
      </w:r>
      <w:r w:rsidR="00CB7EB5">
        <w:rPr>
          <w:rFonts w:ascii="Times New Roman" w:eastAsia="方正仿宋_GBK" w:hAnsi="Times New Roman" w:cs="Times New Roman"/>
          <w:bCs/>
        </w:rPr>
        <w:t>市财政局、</w:t>
      </w:r>
      <w:r>
        <w:rPr>
          <w:rFonts w:ascii="Times New Roman" w:eastAsia="方正仿宋_GBK" w:hAnsi="Times New Roman" w:cs="Times New Roman" w:hint="eastAsia"/>
          <w:bCs/>
        </w:rPr>
        <w:t>澄江</w:t>
      </w:r>
      <w:r w:rsidR="00CB7EB5">
        <w:rPr>
          <w:rFonts w:ascii="Times New Roman" w:eastAsia="方正仿宋_GBK" w:hAnsi="Times New Roman" w:cs="Times New Roman"/>
          <w:bCs/>
        </w:rPr>
        <w:t>市人力资源和社会保障局、</w:t>
      </w:r>
      <w:r>
        <w:rPr>
          <w:rFonts w:ascii="Times New Roman" w:eastAsia="方正仿宋_GBK" w:hAnsi="Times New Roman" w:cs="Times New Roman" w:hint="eastAsia"/>
          <w:bCs/>
        </w:rPr>
        <w:t>澄江</w:t>
      </w:r>
      <w:r w:rsidR="00CB7EB5">
        <w:rPr>
          <w:rFonts w:ascii="Times New Roman" w:eastAsia="方正仿宋_GBK" w:hAnsi="Times New Roman" w:cs="Times New Roman"/>
          <w:bCs/>
        </w:rPr>
        <w:t>市农业农村和科学技术局、</w:t>
      </w:r>
      <w:r>
        <w:rPr>
          <w:rFonts w:ascii="Times New Roman" w:eastAsia="方正仿宋_GBK" w:hAnsi="Times New Roman" w:cs="Times New Roman" w:hint="eastAsia"/>
          <w:bCs/>
        </w:rPr>
        <w:t>澄江</w:t>
      </w:r>
      <w:r w:rsidR="00CB7EB5">
        <w:rPr>
          <w:rFonts w:ascii="Times New Roman" w:eastAsia="方正仿宋_GBK" w:hAnsi="Times New Roman" w:cs="Times New Roman"/>
          <w:bCs/>
        </w:rPr>
        <w:t>市林业和草原局、</w:t>
      </w:r>
      <w:r>
        <w:rPr>
          <w:rFonts w:ascii="Times New Roman" w:eastAsia="方正仿宋_GBK" w:hAnsi="Times New Roman" w:cs="Times New Roman" w:hint="eastAsia"/>
          <w:bCs/>
        </w:rPr>
        <w:t>澄江</w:t>
      </w:r>
      <w:r w:rsidR="00CB7EB5">
        <w:rPr>
          <w:rFonts w:ascii="Times New Roman" w:eastAsia="方正仿宋_GBK" w:hAnsi="Times New Roman" w:cs="Times New Roman"/>
          <w:bCs/>
        </w:rPr>
        <w:t>市住房和城乡建设局等相关部门制定了本方案，具体内容如下：</w:t>
      </w:r>
    </w:p>
    <w:p w:rsidR="00845F81" w:rsidRDefault="00CB7EB5" w:rsidP="005E2DB8">
      <w:pPr>
        <w:pStyle w:val="1"/>
        <w:spacing w:before="0" w:after="0" w:line="560" w:lineRule="exact"/>
        <w:ind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一、征收范围</w:t>
      </w:r>
    </w:p>
    <w:p w:rsidR="00845F81" w:rsidRDefault="00CB7EB5" w:rsidP="005E2DB8">
      <w:pPr>
        <w:spacing w:line="560" w:lineRule="exact"/>
        <w:ind w:firstLine="640"/>
        <w:rPr>
          <w:rFonts w:ascii="Times New Roman" w:eastAsia="方正仿宋_GBK" w:hAnsi="Times New Roman" w:cs="Times New Roman"/>
          <w:bCs/>
        </w:rPr>
      </w:pPr>
      <w:r>
        <w:rPr>
          <w:rFonts w:ascii="Times New Roman" w:eastAsia="方正仿宋_GBK" w:hAnsi="Times New Roman" w:cs="Times New Roman"/>
          <w:bCs/>
        </w:rPr>
        <w:t>本次拟征收土地涉及</w:t>
      </w:r>
      <w:r w:rsidR="00EB2F10" w:rsidRPr="00EB2F10">
        <w:rPr>
          <w:rFonts w:ascii="Times New Roman" w:eastAsia="方正仿宋_GBK" w:hAnsi="Times New Roman" w:cs="Times New Roman" w:hint="eastAsia"/>
        </w:rPr>
        <w:t>澄江市九村镇九村村民委员会第三村民小组、第四村民小组</w:t>
      </w:r>
      <w:r w:rsidR="001324AC" w:rsidRPr="00EB2F10">
        <w:rPr>
          <w:rFonts w:ascii="Times New Roman" w:eastAsia="方正仿宋_GBK" w:hAnsi="Times New Roman" w:cs="Times New Roman" w:hint="eastAsia"/>
        </w:rPr>
        <w:t>、第</w:t>
      </w:r>
      <w:r w:rsidR="001324AC">
        <w:rPr>
          <w:rFonts w:ascii="Times New Roman" w:eastAsia="方正仿宋_GBK" w:hAnsi="Times New Roman" w:cs="Times New Roman" w:hint="eastAsia"/>
        </w:rPr>
        <w:t>五</w:t>
      </w:r>
      <w:r w:rsidR="001324AC" w:rsidRPr="00EB2F10">
        <w:rPr>
          <w:rFonts w:ascii="Times New Roman" w:eastAsia="方正仿宋_GBK" w:hAnsi="Times New Roman" w:cs="Times New Roman" w:hint="eastAsia"/>
        </w:rPr>
        <w:t>村民小组、第</w:t>
      </w:r>
      <w:r w:rsidR="001324AC">
        <w:rPr>
          <w:rFonts w:ascii="Times New Roman" w:eastAsia="方正仿宋_GBK" w:hAnsi="Times New Roman" w:cs="Times New Roman" w:hint="eastAsia"/>
        </w:rPr>
        <w:t>八</w:t>
      </w:r>
      <w:r w:rsidR="001324AC" w:rsidRPr="00EB2F10">
        <w:rPr>
          <w:rFonts w:ascii="Times New Roman" w:eastAsia="方正仿宋_GBK" w:hAnsi="Times New Roman" w:cs="Times New Roman" w:hint="eastAsia"/>
        </w:rPr>
        <w:t>村民小组</w:t>
      </w:r>
      <w:r w:rsidR="00EB2F10" w:rsidRPr="00EB2F10">
        <w:rPr>
          <w:rFonts w:ascii="Times New Roman" w:eastAsia="方正仿宋_GBK" w:hAnsi="Times New Roman" w:cs="Times New Roman" w:hint="eastAsia"/>
        </w:rPr>
        <w:t>；龙街街道办事处提古社区居民委员会第一居民小组辖区内集体土地</w:t>
      </w:r>
      <w:r>
        <w:rPr>
          <w:rFonts w:ascii="Times New Roman" w:eastAsia="方正仿宋_GBK" w:hAnsi="Times New Roman" w:cs="Times New Roman"/>
        </w:rPr>
        <w:t>。</w:t>
      </w:r>
      <w:r>
        <w:rPr>
          <w:rFonts w:ascii="Times New Roman" w:eastAsia="方正仿宋_GBK" w:hAnsi="Times New Roman" w:cs="Times New Roman"/>
          <w:bCs/>
        </w:rPr>
        <w:t>共涉及</w:t>
      </w:r>
      <w:r w:rsidR="00EB2F10" w:rsidRPr="00EB2F10">
        <w:rPr>
          <w:rFonts w:ascii="Times New Roman" w:eastAsia="方正仿宋_GBK" w:hAnsi="Times New Roman" w:cs="Times New Roman" w:hint="eastAsia"/>
        </w:rPr>
        <w:t>2</w:t>
      </w:r>
      <w:r w:rsidR="00EB2F10" w:rsidRPr="00EB2F10">
        <w:rPr>
          <w:rFonts w:ascii="Times New Roman" w:eastAsia="方正仿宋_GBK" w:hAnsi="Times New Roman" w:cs="Times New Roman" w:hint="eastAsia"/>
        </w:rPr>
        <w:t>个镇（街道）</w:t>
      </w:r>
      <w:r w:rsidR="0016756F">
        <w:rPr>
          <w:rFonts w:ascii="Times New Roman" w:eastAsia="方正仿宋_GBK" w:hAnsi="Times New Roman" w:cs="Times New Roman" w:hint="eastAsia"/>
        </w:rPr>
        <w:t>3</w:t>
      </w:r>
      <w:r w:rsidR="00EB2F10" w:rsidRPr="00EB2F10">
        <w:rPr>
          <w:rFonts w:ascii="Times New Roman" w:eastAsia="方正仿宋_GBK" w:hAnsi="Times New Roman" w:cs="Times New Roman"/>
        </w:rPr>
        <w:t>个村</w:t>
      </w:r>
      <w:r w:rsidR="00EB2F10" w:rsidRPr="00EB2F10">
        <w:rPr>
          <w:rFonts w:ascii="Times New Roman" w:eastAsia="方正仿宋_GBK" w:hAnsi="Times New Roman" w:cs="Times New Roman" w:hint="eastAsia"/>
        </w:rPr>
        <w:t>（居）</w:t>
      </w:r>
      <w:r w:rsidR="00EB2F10" w:rsidRPr="00EB2F10">
        <w:rPr>
          <w:rFonts w:ascii="Times New Roman" w:eastAsia="方正仿宋_GBK" w:hAnsi="Times New Roman" w:cs="Times New Roman"/>
        </w:rPr>
        <w:t>民委员会</w:t>
      </w:r>
      <w:r w:rsidR="0016756F">
        <w:rPr>
          <w:rFonts w:ascii="Times New Roman" w:eastAsia="方正仿宋_GBK" w:hAnsi="Times New Roman" w:cs="Times New Roman" w:hint="eastAsia"/>
        </w:rPr>
        <w:t>6</w:t>
      </w:r>
      <w:r w:rsidR="00EB2F10" w:rsidRPr="00EB2F10">
        <w:rPr>
          <w:rFonts w:ascii="Times New Roman" w:eastAsia="方正仿宋_GBK" w:hAnsi="Times New Roman" w:cs="Times New Roman"/>
        </w:rPr>
        <w:t>个村</w:t>
      </w:r>
      <w:r w:rsidR="00EB2F10" w:rsidRPr="00EB2F10">
        <w:rPr>
          <w:rFonts w:ascii="Times New Roman" w:eastAsia="方正仿宋_GBK" w:hAnsi="Times New Roman" w:cs="Times New Roman" w:hint="eastAsia"/>
        </w:rPr>
        <w:t>（居）</w:t>
      </w:r>
      <w:r w:rsidR="00EB2F10" w:rsidRPr="00EB2F10">
        <w:rPr>
          <w:rFonts w:ascii="Times New Roman" w:eastAsia="方正仿宋_GBK" w:hAnsi="Times New Roman" w:cs="Times New Roman"/>
        </w:rPr>
        <w:t>民小组</w:t>
      </w:r>
      <w:r>
        <w:rPr>
          <w:rFonts w:ascii="Times New Roman" w:eastAsia="方正仿宋_GBK" w:hAnsi="Times New Roman" w:cs="Times New Roman"/>
          <w:bCs/>
        </w:rPr>
        <w:t>。</w:t>
      </w:r>
    </w:p>
    <w:p w:rsidR="00845F81" w:rsidRDefault="00CB7EB5" w:rsidP="005E2DB8">
      <w:pPr>
        <w:pStyle w:val="1"/>
        <w:numPr>
          <w:ilvl w:val="0"/>
          <w:numId w:val="1"/>
        </w:numPr>
        <w:spacing w:before="0" w:after="0" w:line="560" w:lineRule="exact"/>
        <w:ind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土地现状</w:t>
      </w:r>
    </w:p>
    <w:p w:rsidR="00845F81" w:rsidRDefault="00CB7EB5" w:rsidP="005E2DB8">
      <w:pPr>
        <w:spacing w:line="560" w:lineRule="exact"/>
        <w:ind w:firstLine="640"/>
        <w:rPr>
          <w:rFonts w:ascii="Times New Roman" w:eastAsia="方正仿宋_GBK" w:hAnsi="Times New Roman" w:cs="Times New Roman"/>
          <w:bCs/>
        </w:rPr>
      </w:pPr>
      <w:r>
        <w:rPr>
          <w:rFonts w:ascii="Times New Roman" w:eastAsia="方正仿宋_GBK" w:hAnsi="Times New Roman" w:cs="Times New Roman"/>
          <w:bCs/>
        </w:rPr>
        <w:t>拟征收土地的用地总规模为</w:t>
      </w:r>
      <w:r w:rsidR="0016756F">
        <w:rPr>
          <w:rFonts w:ascii="Times New Roman" w:eastAsia="方正仿宋_GBK" w:hAnsi="Times New Roman" w:cs="Times New Roman"/>
        </w:rPr>
        <w:t>12.9968</w:t>
      </w:r>
      <w:r w:rsidR="005E15F5" w:rsidRPr="005E15F5">
        <w:rPr>
          <w:rFonts w:ascii="Times New Roman" w:eastAsia="方正仿宋_GBK" w:hAnsi="Times New Roman" w:cs="Times New Roman"/>
        </w:rPr>
        <w:t>公顷，其中农用地</w:t>
      </w:r>
      <w:r w:rsidR="0016756F">
        <w:rPr>
          <w:rFonts w:ascii="Times New Roman" w:eastAsia="方正仿宋_GBK" w:hAnsi="Times New Roman" w:cs="Times New Roman"/>
        </w:rPr>
        <w:t>12.3958</w:t>
      </w:r>
      <w:r w:rsidR="003C7C7A" w:rsidRPr="001F7F6B">
        <w:rPr>
          <w:rFonts w:ascii="Times New Roman" w:eastAsia="方正仿宋_GBK" w:hAnsi="Times New Roman" w:cs="Times New Roman"/>
        </w:rPr>
        <w:t>公顷（其中耕地</w:t>
      </w:r>
      <w:r w:rsidR="0016756F">
        <w:rPr>
          <w:rFonts w:ascii="Times New Roman" w:eastAsia="方正仿宋_GBK" w:hAnsi="Times New Roman" w:cs="Times New Roman"/>
        </w:rPr>
        <w:t>7.8162</w:t>
      </w:r>
      <w:r w:rsidR="003C7C7A" w:rsidRPr="001F7F6B">
        <w:rPr>
          <w:rFonts w:ascii="Times New Roman" w:eastAsia="方正仿宋_GBK" w:hAnsi="Times New Roman" w:cs="Times New Roman"/>
        </w:rPr>
        <w:t>公顷、林地</w:t>
      </w:r>
      <w:r w:rsidR="00BE0D35">
        <w:rPr>
          <w:rFonts w:ascii="Times New Roman" w:eastAsia="方正仿宋_GBK" w:hAnsi="Times New Roman" w:cs="Times New Roman"/>
        </w:rPr>
        <w:t>1.7354</w:t>
      </w:r>
      <w:r w:rsidR="003C7C7A" w:rsidRPr="001F7F6B">
        <w:rPr>
          <w:rFonts w:ascii="Times New Roman" w:eastAsia="方正仿宋_GBK" w:hAnsi="Times New Roman" w:cs="Times New Roman"/>
        </w:rPr>
        <w:t>公顷、</w:t>
      </w:r>
      <w:r w:rsidR="003C7C7A" w:rsidRPr="001F7F6B">
        <w:rPr>
          <w:rFonts w:ascii="Times New Roman" w:eastAsia="方正仿宋_GBK" w:hAnsi="Times New Roman" w:cs="Times New Roman" w:hint="eastAsia"/>
        </w:rPr>
        <w:t>草地</w:t>
      </w:r>
      <w:r w:rsidR="00BE0D35">
        <w:rPr>
          <w:rFonts w:ascii="Times New Roman" w:eastAsia="方正仿宋_GBK" w:hAnsi="Times New Roman" w:cs="Times New Roman" w:hint="eastAsia"/>
        </w:rPr>
        <w:t>1.</w:t>
      </w:r>
      <w:r w:rsidR="0016756F">
        <w:rPr>
          <w:rFonts w:ascii="Times New Roman" w:eastAsia="方正仿宋_GBK" w:hAnsi="Times New Roman" w:cs="Times New Roman" w:hint="eastAsia"/>
        </w:rPr>
        <w:t>2224</w:t>
      </w:r>
      <w:r w:rsidR="003C7C7A" w:rsidRPr="001F7F6B">
        <w:rPr>
          <w:rFonts w:ascii="Times New Roman" w:eastAsia="方正仿宋_GBK" w:hAnsi="Times New Roman" w:cs="Times New Roman" w:hint="eastAsia"/>
        </w:rPr>
        <w:t>公顷</w:t>
      </w:r>
      <w:r w:rsidR="003C7C7A">
        <w:rPr>
          <w:rFonts w:ascii="Times New Roman" w:eastAsia="方正仿宋_GBK" w:hAnsi="Times New Roman" w:cs="Times New Roman" w:hint="eastAsia"/>
        </w:rPr>
        <w:t>、其他农用地</w:t>
      </w:r>
      <w:r w:rsidR="00BE0D35">
        <w:rPr>
          <w:rFonts w:ascii="Times New Roman" w:eastAsia="方正仿宋_GBK" w:hAnsi="Times New Roman" w:cs="Times New Roman" w:hint="eastAsia"/>
        </w:rPr>
        <w:t>1.</w:t>
      </w:r>
      <w:r w:rsidR="0016756F">
        <w:rPr>
          <w:rFonts w:ascii="Times New Roman" w:eastAsia="方正仿宋_GBK" w:hAnsi="Times New Roman" w:cs="Times New Roman" w:hint="eastAsia"/>
        </w:rPr>
        <w:t>6218</w:t>
      </w:r>
      <w:r w:rsidR="003C7C7A">
        <w:rPr>
          <w:rFonts w:ascii="Times New Roman" w:eastAsia="方正仿宋_GBK" w:hAnsi="Times New Roman" w:cs="Times New Roman" w:hint="eastAsia"/>
        </w:rPr>
        <w:t>公顷</w:t>
      </w:r>
      <w:bookmarkStart w:id="0" w:name="_GoBack"/>
      <w:bookmarkEnd w:id="0"/>
      <w:r w:rsidR="003C7C7A" w:rsidRPr="001F7F6B">
        <w:rPr>
          <w:rFonts w:ascii="Times New Roman" w:eastAsia="方正仿宋_GBK" w:hAnsi="Times New Roman" w:cs="Times New Roman"/>
        </w:rPr>
        <w:t>）</w:t>
      </w:r>
      <w:r w:rsidR="003C7C7A">
        <w:rPr>
          <w:rFonts w:ascii="Times New Roman" w:eastAsia="方正仿宋_GBK" w:hAnsi="Times New Roman" w:cs="Times New Roman"/>
        </w:rPr>
        <w:t>，</w:t>
      </w:r>
      <w:r w:rsidR="003C7C7A" w:rsidRPr="001F7F6B">
        <w:rPr>
          <w:rFonts w:ascii="Times New Roman" w:eastAsia="方正仿宋_GBK" w:hAnsi="Times New Roman" w:cs="Times New Roman"/>
        </w:rPr>
        <w:t>建设用地</w:t>
      </w:r>
      <w:r w:rsidR="003C7C7A">
        <w:rPr>
          <w:rFonts w:ascii="Times New Roman" w:eastAsia="方正仿宋_GBK" w:hAnsi="Times New Roman" w:cs="Times New Roman"/>
        </w:rPr>
        <w:t>0.</w:t>
      </w:r>
      <w:r w:rsidR="00BE0D35">
        <w:rPr>
          <w:rFonts w:ascii="Times New Roman" w:eastAsia="方正仿宋_GBK" w:hAnsi="Times New Roman" w:cs="Times New Roman"/>
        </w:rPr>
        <w:t>6</w:t>
      </w:r>
      <w:r w:rsidR="0016756F">
        <w:rPr>
          <w:rFonts w:ascii="Times New Roman" w:eastAsia="方正仿宋_GBK" w:hAnsi="Times New Roman" w:cs="Times New Roman"/>
        </w:rPr>
        <w:t>010</w:t>
      </w:r>
      <w:r w:rsidR="003C7C7A" w:rsidRPr="001F7F6B">
        <w:rPr>
          <w:rFonts w:ascii="Times New Roman" w:eastAsia="方正仿宋_GBK" w:hAnsi="Times New Roman" w:cs="Times New Roman"/>
        </w:rPr>
        <w:t>公顷</w:t>
      </w:r>
      <w:r>
        <w:rPr>
          <w:rFonts w:ascii="Times New Roman" w:eastAsia="方正仿宋_GBK" w:hAnsi="Times New Roman" w:cs="Times New Roman"/>
          <w:bCs/>
        </w:rPr>
        <w:t>。</w:t>
      </w:r>
    </w:p>
    <w:p w:rsidR="00845F81" w:rsidRDefault="00CB7EB5" w:rsidP="005E2DB8">
      <w:pPr>
        <w:spacing w:line="560" w:lineRule="exact"/>
        <w:ind w:firstLine="640"/>
        <w:rPr>
          <w:rFonts w:ascii="Times New Roman" w:eastAsia="方正仿宋_GBK" w:hAnsi="Times New Roman" w:cs="Times New Roman"/>
          <w:bCs/>
        </w:rPr>
      </w:pPr>
      <w:r>
        <w:rPr>
          <w:rFonts w:ascii="Times New Roman" w:eastAsia="方正仿宋_GBK" w:hAnsi="Times New Roman" w:cs="Times New Roman"/>
          <w:bCs/>
        </w:rPr>
        <w:t>本次拟征收土地权属、地类、面积以及农村村民住宅、其他地上附着物和青苗的权属、种类、数量等信息，详见《</w:t>
      </w:r>
      <w:r w:rsidR="00997F6A">
        <w:rPr>
          <w:rFonts w:ascii="Times New Roman" w:eastAsia="方正仿宋_GBK" w:hAnsi="Times New Roman" w:cs="Times New Roman"/>
          <w:bCs/>
        </w:rPr>
        <w:t>澄江市</w:t>
      </w:r>
      <w:r w:rsidR="00997F6A">
        <w:rPr>
          <w:rFonts w:ascii="Times New Roman" w:eastAsia="方正仿宋_GBK" w:hAnsi="Times New Roman" w:cs="Times New Roman"/>
          <w:bCs/>
        </w:rPr>
        <w:t>2022</w:t>
      </w:r>
      <w:r w:rsidR="00997F6A">
        <w:rPr>
          <w:rFonts w:ascii="Times New Roman" w:eastAsia="方正仿宋_GBK" w:hAnsi="Times New Roman" w:cs="Times New Roman"/>
          <w:bCs/>
        </w:rPr>
        <w:t>年度</w:t>
      </w:r>
      <w:r w:rsidR="001324AC">
        <w:rPr>
          <w:rFonts w:ascii="Times New Roman" w:eastAsia="方正仿宋_GBK" w:hAnsi="Times New Roman" w:cs="Times New Roman"/>
          <w:bCs/>
        </w:rPr>
        <w:t>第四批次</w:t>
      </w:r>
      <w:r w:rsidR="00997F6A">
        <w:rPr>
          <w:rFonts w:ascii="Times New Roman" w:eastAsia="方正仿宋_GBK" w:hAnsi="Times New Roman" w:cs="Times New Roman"/>
          <w:bCs/>
        </w:rPr>
        <w:t>城镇建设用地拟征收土地现状调查报告</w:t>
      </w:r>
      <w:r>
        <w:rPr>
          <w:rFonts w:ascii="Times New Roman" w:eastAsia="方正仿宋_GBK" w:hAnsi="Times New Roman" w:cs="Times New Roman"/>
          <w:bCs/>
        </w:rPr>
        <w:t>》。</w:t>
      </w:r>
    </w:p>
    <w:p w:rsidR="00845F81" w:rsidRDefault="00CB7EB5">
      <w:pPr>
        <w:pStyle w:val="1"/>
        <w:spacing w:before="0" w:after="0" w:line="560" w:lineRule="exact"/>
        <w:ind w:firstLine="640"/>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lastRenderedPageBreak/>
        <w:t>三、征收目的</w:t>
      </w:r>
    </w:p>
    <w:p w:rsidR="00845F81" w:rsidRDefault="00CB7EB5" w:rsidP="005E2DB8">
      <w:pPr>
        <w:spacing w:line="560" w:lineRule="exact"/>
        <w:ind w:firstLine="640"/>
        <w:rPr>
          <w:rFonts w:ascii="Times New Roman" w:eastAsia="方正仿宋_GBK" w:hAnsi="Times New Roman" w:cs="Times New Roman"/>
          <w:bCs/>
        </w:rPr>
      </w:pPr>
      <w:r>
        <w:rPr>
          <w:rFonts w:ascii="Times New Roman" w:eastAsia="方正仿宋_GBK" w:hAnsi="Times New Roman" w:cs="Times New Roman"/>
          <w:bCs/>
        </w:rPr>
        <w:t>本次拟征收土地用于</w:t>
      </w:r>
      <w:r w:rsidR="0005175D">
        <w:rPr>
          <w:rFonts w:ascii="Times New Roman" w:eastAsia="方正仿宋_GBK" w:hAnsi="Times New Roman" w:cs="Times New Roman" w:hint="eastAsia"/>
          <w:bCs/>
        </w:rPr>
        <w:t>澄江</w:t>
      </w:r>
      <w:r>
        <w:rPr>
          <w:rFonts w:ascii="Times New Roman" w:eastAsia="方正仿宋_GBK" w:hAnsi="Times New Roman" w:cs="Times New Roman"/>
          <w:bCs/>
        </w:rPr>
        <w:t>市</w:t>
      </w:r>
      <w:r>
        <w:rPr>
          <w:rFonts w:ascii="Times New Roman" w:eastAsia="方正仿宋_GBK" w:hAnsi="Times New Roman" w:cs="Times New Roman"/>
          <w:bCs/>
        </w:rPr>
        <w:t>2022</w:t>
      </w:r>
      <w:r>
        <w:rPr>
          <w:rFonts w:ascii="Times New Roman" w:eastAsia="方正仿宋_GBK" w:hAnsi="Times New Roman" w:cs="Times New Roman"/>
          <w:bCs/>
        </w:rPr>
        <w:t>年度</w:t>
      </w:r>
      <w:r w:rsidR="001324AC">
        <w:rPr>
          <w:rFonts w:ascii="Times New Roman" w:eastAsia="方正仿宋_GBK" w:hAnsi="Times New Roman" w:cs="Times New Roman"/>
          <w:bCs/>
        </w:rPr>
        <w:t>第四批次</w:t>
      </w:r>
      <w:r>
        <w:rPr>
          <w:rFonts w:ascii="Times New Roman" w:eastAsia="方正仿宋_GBK" w:hAnsi="Times New Roman" w:cs="Times New Roman"/>
          <w:bCs/>
        </w:rPr>
        <w:t>城</w:t>
      </w:r>
      <w:r w:rsidR="0005175D">
        <w:rPr>
          <w:rFonts w:ascii="Times New Roman" w:eastAsia="方正仿宋_GBK" w:hAnsi="Times New Roman" w:cs="Times New Roman" w:hint="eastAsia"/>
          <w:bCs/>
        </w:rPr>
        <w:t>镇</w:t>
      </w:r>
      <w:r>
        <w:rPr>
          <w:rFonts w:ascii="Times New Roman" w:eastAsia="方正仿宋_GBK" w:hAnsi="Times New Roman" w:cs="Times New Roman"/>
          <w:bCs/>
        </w:rPr>
        <w:t>建设用地，符合《中华人民共和国土地管理法》第四十五条规定，为了公共利益的需要可以征收土地情形。</w:t>
      </w:r>
    </w:p>
    <w:p w:rsidR="00845F81" w:rsidRDefault="00CB7EB5">
      <w:pPr>
        <w:pStyle w:val="1"/>
        <w:spacing w:before="0" w:after="0" w:line="560" w:lineRule="exact"/>
        <w:ind w:firstLine="640"/>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t>四、征地补偿标准</w:t>
      </w:r>
    </w:p>
    <w:p w:rsidR="00845F81" w:rsidRPr="003C7C7A" w:rsidRDefault="00CB7EB5" w:rsidP="005E2DB8">
      <w:pPr>
        <w:spacing w:line="560" w:lineRule="exact"/>
        <w:ind w:firstLine="640"/>
        <w:rPr>
          <w:rFonts w:ascii="Times New Roman" w:eastAsia="方正仿宋_GBK" w:hAnsi="Times New Roman" w:cs="Times New Roman"/>
          <w:bCs/>
        </w:rPr>
      </w:pPr>
      <w:r>
        <w:rPr>
          <w:rFonts w:ascii="Times New Roman" w:eastAsia="方正仿宋_GBK" w:hAnsi="Times New Roman" w:cs="Times New Roman"/>
          <w:bCs/>
        </w:rPr>
        <w:t>本次拟征收土地</w:t>
      </w:r>
      <w:r w:rsidR="0016756F">
        <w:rPr>
          <w:rFonts w:ascii="Times New Roman" w:eastAsia="方正仿宋_GBK" w:hAnsi="Times New Roman" w:cs="Times New Roman"/>
        </w:rPr>
        <w:t>12.9968</w:t>
      </w:r>
      <w:r>
        <w:rPr>
          <w:rFonts w:ascii="Times New Roman" w:eastAsia="方正仿宋_GBK" w:hAnsi="Times New Roman" w:cs="Times New Roman"/>
          <w:bCs/>
        </w:rPr>
        <w:t>公顷，征收</w:t>
      </w:r>
      <w:r>
        <w:rPr>
          <w:rFonts w:ascii="Times New Roman" w:eastAsia="方正仿宋_GBK" w:hAnsi="Times New Roman" w:cs="Times New Roman"/>
          <w:bCs/>
          <w:lang w:val="zh-CN"/>
        </w:rPr>
        <w:t>标准按照云南省人民政府公布实施的区</w:t>
      </w:r>
      <w:proofErr w:type="gramStart"/>
      <w:r>
        <w:rPr>
          <w:rFonts w:ascii="Times New Roman" w:eastAsia="方正仿宋_GBK" w:hAnsi="Times New Roman" w:cs="Times New Roman"/>
          <w:bCs/>
          <w:lang w:val="zh-CN"/>
        </w:rPr>
        <w:t>片综合</w:t>
      </w:r>
      <w:proofErr w:type="gramEnd"/>
      <w:r>
        <w:rPr>
          <w:rFonts w:ascii="Times New Roman" w:eastAsia="方正仿宋_GBK" w:hAnsi="Times New Roman" w:cs="Times New Roman"/>
          <w:bCs/>
          <w:lang w:val="zh-CN"/>
        </w:rPr>
        <w:t>地价的征地补偿</w:t>
      </w:r>
      <w:r>
        <w:rPr>
          <w:rFonts w:ascii="Times New Roman" w:eastAsia="方正仿宋_GBK" w:hAnsi="Times New Roman" w:cs="Times New Roman"/>
          <w:bCs/>
        </w:rPr>
        <w:t>标准执行。本次征收土地涉及</w:t>
      </w:r>
      <w:r w:rsidR="0005175D">
        <w:rPr>
          <w:rFonts w:ascii="Times New Roman" w:eastAsia="方正仿宋_GBK" w:hAnsi="Times New Roman" w:cs="Times New Roman"/>
          <w:bCs/>
        </w:rPr>
        <w:t>1</w:t>
      </w:r>
      <w:r>
        <w:rPr>
          <w:rFonts w:ascii="Times New Roman" w:eastAsia="方正仿宋_GBK" w:hAnsi="Times New Roman" w:cs="Times New Roman"/>
          <w:bCs/>
        </w:rPr>
        <w:t>个</w:t>
      </w:r>
      <w:proofErr w:type="gramStart"/>
      <w:r>
        <w:rPr>
          <w:rFonts w:ascii="Times New Roman" w:eastAsia="方正仿宋_GBK" w:hAnsi="Times New Roman" w:cs="Times New Roman"/>
          <w:bCs/>
        </w:rPr>
        <w:t>农用地区片综合</w:t>
      </w:r>
      <w:proofErr w:type="gramEnd"/>
      <w:r>
        <w:rPr>
          <w:rFonts w:ascii="Times New Roman" w:eastAsia="方正仿宋_GBK" w:hAnsi="Times New Roman" w:cs="Times New Roman"/>
          <w:bCs/>
        </w:rPr>
        <w:t>地价，涉及</w:t>
      </w:r>
      <w:r w:rsidR="0005175D" w:rsidRPr="0005175D">
        <w:rPr>
          <w:rFonts w:ascii="Times New Roman" w:eastAsia="方正仿宋_GBK" w:hAnsi="Times New Roman" w:cs="Times New Roman"/>
          <w:bCs/>
        </w:rPr>
        <w:t>Ⅲ</w:t>
      </w:r>
      <w:r>
        <w:rPr>
          <w:rFonts w:ascii="Times New Roman" w:eastAsia="方正仿宋_GBK" w:hAnsi="Times New Roman" w:cs="Times New Roman"/>
          <w:bCs/>
        </w:rPr>
        <w:t>片区；</w:t>
      </w:r>
      <w:r w:rsidR="0005175D" w:rsidRPr="0005175D">
        <w:rPr>
          <w:rFonts w:ascii="Times New Roman" w:eastAsia="方正仿宋_GBK" w:hAnsi="Times New Roman" w:cs="Times New Roman"/>
          <w:bCs/>
        </w:rPr>
        <w:t>Ⅲ</w:t>
      </w:r>
      <w:r>
        <w:rPr>
          <w:rFonts w:ascii="Times New Roman" w:eastAsia="方正仿宋_GBK" w:hAnsi="Times New Roman" w:cs="Times New Roman"/>
          <w:bCs/>
        </w:rPr>
        <w:t>片区：水田的补偿标准为</w:t>
      </w:r>
      <w:r w:rsidR="00144158">
        <w:rPr>
          <w:rFonts w:ascii="Times New Roman" w:eastAsia="方正仿宋_GBK" w:hAnsi="Times New Roman" w:cs="Times New Roman"/>
          <w:bCs/>
        </w:rPr>
        <w:t>138</w:t>
      </w:r>
      <w:r>
        <w:rPr>
          <w:rFonts w:ascii="Times New Roman" w:eastAsia="方正仿宋_GBK" w:hAnsi="Times New Roman" w:cs="Times New Roman"/>
          <w:bCs/>
        </w:rPr>
        <w:t>.0000</w:t>
      </w:r>
      <w:r>
        <w:rPr>
          <w:rFonts w:ascii="Times New Roman" w:eastAsia="方正仿宋_GBK" w:hAnsi="Times New Roman" w:cs="Times New Roman"/>
          <w:bCs/>
        </w:rPr>
        <w:t>万元</w:t>
      </w:r>
      <w:r>
        <w:rPr>
          <w:rFonts w:ascii="Times New Roman" w:eastAsia="方正仿宋_GBK" w:hAnsi="Times New Roman" w:cs="Times New Roman"/>
          <w:bCs/>
        </w:rPr>
        <w:t>/</w:t>
      </w:r>
      <w:r>
        <w:rPr>
          <w:rFonts w:ascii="Times New Roman" w:eastAsia="方正仿宋_GBK" w:hAnsi="Times New Roman" w:cs="Times New Roman"/>
          <w:bCs/>
        </w:rPr>
        <w:t>公顷，旱地、</w:t>
      </w:r>
      <w:r w:rsidR="007461C1">
        <w:rPr>
          <w:rFonts w:ascii="Times New Roman" w:eastAsia="方正仿宋_GBK" w:hAnsi="Times New Roman" w:cs="Times New Roman" w:hint="eastAsia"/>
          <w:bCs/>
        </w:rPr>
        <w:t>草地、</w:t>
      </w:r>
      <w:r>
        <w:rPr>
          <w:rFonts w:ascii="Times New Roman" w:eastAsia="方正仿宋_GBK" w:hAnsi="Times New Roman" w:cs="Times New Roman"/>
          <w:bCs/>
        </w:rPr>
        <w:t>种植园用地的补偿标准为</w:t>
      </w:r>
      <w:r w:rsidR="00144158">
        <w:rPr>
          <w:rFonts w:ascii="Times New Roman" w:eastAsia="方正仿宋_GBK" w:hAnsi="Times New Roman" w:cs="Times New Roman"/>
          <w:bCs/>
        </w:rPr>
        <w:t>138</w:t>
      </w:r>
      <w:r>
        <w:rPr>
          <w:rFonts w:ascii="Times New Roman" w:eastAsia="方正仿宋_GBK" w:hAnsi="Times New Roman" w:cs="Times New Roman"/>
          <w:bCs/>
        </w:rPr>
        <w:t>.0000</w:t>
      </w:r>
      <w:r>
        <w:rPr>
          <w:rFonts w:ascii="Times New Roman" w:eastAsia="方正仿宋_GBK" w:hAnsi="Times New Roman" w:cs="Times New Roman"/>
          <w:bCs/>
        </w:rPr>
        <w:t>万元</w:t>
      </w:r>
      <w:r>
        <w:rPr>
          <w:rFonts w:ascii="Times New Roman" w:eastAsia="方正仿宋_GBK" w:hAnsi="Times New Roman" w:cs="Times New Roman"/>
          <w:bCs/>
        </w:rPr>
        <w:t>/</w:t>
      </w:r>
      <w:r>
        <w:rPr>
          <w:rFonts w:ascii="Times New Roman" w:eastAsia="方正仿宋_GBK" w:hAnsi="Times New Roman" w:cs="Times New Roman"/>
          <w:bCs/>
        </w:rPr>
        <w:t>公顷，其他农用地参照相邻地类水田进行补偿，补偿标准为</w:t>
      </w:r>
      <w:r w:rsidR="00144158">
        <w:rPr>
          <w:rFonts w:ascii="Times New Roman" w:eastAsia="方正仿宋_GBK" w:hAnsi="Times New Roman" w:cs="Times New Roman"/>
          <w:bCs/>
        </w:rPr>
        <w:t>138</w:t>
      </w:r>
      <w:r>
        <w:rPr>
          <w:rFonts w:ascii="Times New Roman" w:eastAsia="方正仿宋_GBK" w:hAnsi="Times New Roman" w:cs="Times New Roman"/>
          <w:bCs/>
        </w:rPr>
        <w:t>.0000</w:t>
      </w:r>
      <w:r>
        <w:rPr>
          <w:rFonts w:ascii="Times New Roman" w:eastAsia="方正仿宋_GBK" w:hAnsi="Times New Roman" w:cs="Times New Roman"/>
          <w:bCs/>
        </w:rPr>
        <w:t>万元</w:t>
      </w:r>
      <w:r>
        <w:rPr>
          <w:rFonts w:ascii="Times New Roman" w:eastAsia="方正仿宋_GBK" w:hAnsi="Times New Roman" w:cs="Times New Roman"/>
          <w:bCs/>
        </w:rPr>
        <w:t>/</w:t>
      </w:r>
      <w:r>
        <w:rPr>
          <w:rFonts w:ascii="Times New Roman" w:eastAsia="方正仿宋_GBK" w:hAnsi="Times New Roman" w:cs="Times New Roman"/>
          <w:bCs/>
        </w:rPr>
        <w:t>公顷，林地的补偿标准为</w:t>
      </w:r>
      <w:r w:rsidR="00144158">
        <w:rPr>
          <w:rFonts w:ascii="Times New Roman" w:eastAsia="方正仿宋_GBK" w:hAnsi="Times New Roman" w:cs="Times New Roman"/>
          <w:bCs/>
        </w:rPr>
        <w:t>41</w:t>
      </w:r>
      <w:r>
        <w:rPr>
          <w:rFonts w:ascii="Times New Roman" w:eastAsia="方正仿宋_GBK" w:hAnsi="Times New Roman" w:cs="Times New Roman"/>
          <w:bCs/>
        </w:rPr>
        <w:t>.</w:t>
      </w:r>
      <w:r w:rsidR="00144158">
        <w:rPr>
          <w:rFonts w:ascii="Times New Roman" w:eastAsia="方正仿宋_GBK" w:hAnsi="Times New Roman" w:cs="Times New Roman"/>
          <w:bCs/>
        </w:rPr>
        <w:t>4</w:t>
      </w:r>
      <w:r>
        <w:rPr>
          <w:rFonts w:ascii="Times New Roman" w:eastAsia="方正仿宋_GBK" w:hAnsi="Times New Roman" w:cs="Times New Roman"/>
          <w:bCs/>
        </w:rPr>
        <w:t>000</w:t>
      </w:r>
      <w:r>
        <w:rPr>
          <w:rFonts w:ascii="Times New Roman" w:eastAsia="方正仿宋_GBK" w:hAnsi="Times New Roman" w:cs="Times New Roman"/>
          <w:bCs/>
        </w:rPr>
        <w:t>万元</w:t>
      </w:r>
      <w:r>
        <w:rPr>
          <w:rFonts w:ascii="Times New Roman" w:eastAsia="方正仿宋_GBK" w:hAnsi="Times New Roman" w:cs="Times New Roman"/>
          <w:bCs/>
        </w:rPr>
        <w:t>/</w:t>
      </w:r>
      <w:r>
        <w:rPr>
          <w:rFonts w:ascii="Times New Roman" w:eastAsia="方正仿宋_GBK" w:hAnsi="Times New Roman" w:cs="Times New Roman"/>
          <w:bCs/>
        </w:rPr>
        <w:t>公顷，建设用地的补偿标准为</w:t>
      </w:r>
      <w:r w:rsidR="00144158">
        <w:rPr>
          <w:rFonts w:ascii="Times New Roman" w:eastAsia="方正仿宋_GBK" w:hAnsi="Times New Roman" w:cs="Times New Roman"/>
          <w:bCs/>
        </w:rPr>
        <w:t>138</w:t>
      </w:r>
      <w:r>
        <w:rPr>
          <w:rFonts w:ascii="Times New Roman" w:eastAsia="方正仿宋_GBK" w:hAnsi="Times New Roman" w:cs="Times New Roman"/>
          <w:bCs/>
        </w:rPr>
        <w:t>.0000</w:t>
      </w:r>
      <w:r>
        <w:rPr>
          <w:rFonts w:ascii="Times New Roman" w:eastAsia="方正仿宋_GBK" w:hAnsi="Times New Roman" w:cs="Times New Roman"/>
          <w:bCs/>
        </w:rPr>
        <w:t>万元</w:t>
      </w:r>
      <w:r>
        <w:rPr>
          <w:rFonts w:ascii="Times New Roman" w:eastAsia="方正仿宋_GBK" w:hAnsi="Times New Roman" w:cs="Times New Roman"/>
          <w:bCs/>
        </w:rPr>
        <w:t>/</w:t>
      </w:r>
      <w:r>
        <w:rPr>
          <w:rFonts w:ascii="Times New Roman" w:eastAsia="方正仿宋_GBK" w:hAnsi="Times New Roman" w:cs="Times New Roman"/>
          <w:bCs/>
        </w:rPr>
        <w:t>公顷，未利用地的补偿标准为</w:t>
      </w:r>
      <w:r w:rsidR="00144158">
        <w:rPr>
          <w:rFonts w:ascii="Times New Roman" w:eastAsia="方正仿宋_GBK" w:hAnsi="Times New Roman" w:cs="Times New Roman"/>
          <w:bCs/>
        </w:rPr>
        <w:t>41</w:t>
      </w:r>
      <w:r>
        <w:rPr>
          <w:rFonts w:ascii="Times New Roman" w:eastAsia="方正仿宋_GBK" w:hAnsi="Times New Roman" w:cs="Times New Roman"/>
          <w:bCs/>
        </w:rPr>
        <w:t>.</w:t>
      </w:r>
      <w:r w:rsidR="00144158">
        <w:rPr>
          <w:rFonts w:ascii="Times New Roman" w:eastAsia="方正仿宋_GBK" w:hAnsi="Times New Roman" w:cs="Times New Roman"/>
          <w:bCs/>
        </w:rPr>
        <w:t>4</w:t>
      </w:r>
      <w:r>
        <w:rPr>
          <w:rFonts w:ascii="Times New Roman" w:eastAsia="方正仿宋_GBK" w:hAnsi="Times New Roman" w:cs="Times New Roman"/>
          <w:bCs/>
        </w:rPr>
        <w:t>000</w:t>
      </w:r>
      <w:r w:rsidRPr="003C7C7A">
        <w:rPr>
          <w:rFonts w:ascii="Times New Roman" w:eastAsia="方正仿宋_GBK" w:hAnsi="Times New Roman" w:cs="Times New Roman"/>
          <w:bCs/>
        </w:rPr>
        <w:t>万元</w:t>
      </w:r>
      <w:r w:rsidRPr="003C7C7A">
        <w:rPr>
          <w:rFonts w:ascii="Times New Roman" w:eastAsia="方正仿宋_GBK" w:hAnsi="Times New Roman" w:cs="Times New Roman"/>
          <w:bCs/>
        </w:rPr>
        <w:t>/</w:t>
      </w:r>
      <w:r w:rsidRPr="003C7C7A">
        <w:rPr>
          <w:rFonts w:ascii="Times New Roman" w:eastAsia="方正仿宋_GBK" w:hAnsi="Times New Roman" w:cs="Times New Roman"/>
          <w:bCs/>
        </w:rPr>
        <w:t>公顷。</w:t>
      </w:r>
    </w:p>
    <w:p w:rsidR="00845F81" w:rsidRPr="003C7C7A" w:rsidRDefault="00CB7EB5">
      <w:pPr>
        <w:pStyle w:val="1"/>
        <w:spacing w:before="0" w:after="0" w:line="560" w:lineRule="exact"/>
        <w:ind w:firstLine="640"/>
        <w:rPr>
          <w:rFonts w:ascii="方正黑体_GBK" w:eastAsia="方正黑体_GBK" w:hAnsi="方正黑体_GBK" w:cs="方正黑体_GBK"/>
          <w:bCs/>
          <w:sz w:val="32"/>
          <w:szCs w:val="32"/>
        </w:rPr>
      </w:pPr>
      <w:r w:rsidRPr="003C7C7A">
        <w:rPr>
          <w:rFonts w:ascii="方正黑体_GBK" w:eastAsia="方正黑体_GBK" w:hAnsi="方正黑体_GBK" w:cs="方正黑体_GBK"/>
          <w:bCs/>
          <w:sz w:val="32"/>
          <w:szCs w:val="32"/>
        </w:rPr>
        <w:t>五、农村村民住宅、地上附着物及青苗补偿费</w:t>
      </w:r>
    </w:p>
    <w:p w:rsidR="00845F81" w:rsidRPr="003C7C7A" w:rsidRDefault="00CB7EB5">
      <w:pPr>
        <w:spacing w:line="560" w:lineRule="exact"/>
        <w:ind w:firstLine="640"/>
        <w:rPr>
          <w:rFonts w:ascii="Times New Roman" w:eastAsia="方正仿宋_GBK" w:hAnsi="Times New Roman" w:cs="Times New Roman"/>
          <w:bCs/>
        </w:rPr>
      </w:pPr>
      <w:r w:rsidRPr="003C7C7A">
        <w:rPr>
          <w:rFonts w:ascii="Times New Roman" w:eastAsia="方正仿宋_GBK" w:hAnsi="Times New Roman" w:cs="Times New Roman"/>
          <w:bCs/>
        </w:rPr>
        <w:t>本次拟征收土地未涉及农村村民住宅</w:t>
      </w:r>
      <w:r w:rsidR="00A44DF9" w:rsidRPr="003C7C7A">
        <w:rPr>
          <w:rFonts w:ascii="Times New Roman" w:eastAsia="方正仿宋_GBK" w:hAnsi="Times New Roman" w:cs="Times New Roman"/>
          <w:bCs/>
        </w:rPr>
        <w:t>、</w:t>
      </w:r>
      <w:r w:rsidR="00BE4540" w:rsidRPr="003C7C7A">
        <w:rPr>
          <w:rFonts w:ascii="Times New Roman" w:eastAsia="方正仿宋_GBK" w:hAnsi="Times New Roman" w:cs="Times New Roman" w:hint="eastAsia"/>
          <w:bCs/>
        </w:rPr>
        <w:t>其他</w:t>
      </w:r>
      <w:r w:rsidR="00A44DF9" w:rsidRPr="003C7C7A">
        <w:rPr>
          <w:rFonts w:ascii="Times New Roman" w:eastAsia="方正仿宋_GBK" w:hAnsi="Times New Roman" w:cs="Times New Roman"/>
          <w:bCs/>
        </w:rPr>
        <w:t>地上附着物</w:t>
      </w:r>
      <w:r w:rsidRPr="003C7C7A">
        <w:rPr>
          <w:rFonts w:ascii="Times New Roman" w:eastAsia="方正仿宋_GBK" w:hAnsi="Times New Roman" w:cs="Times New Roman"/>
          <w:bCs/>
        </w:rPr>
        <w:t>，涉及青苗。补偿标准如下：</w:t>
      </w:r>
    </w:p>
    <w:p w:rsidR="00845F81" w:rsidRPr="003C7C7A" w:rsidRDefault="00D51DE0">
      <w:pPr>
        <w:spacing w:line="560" w:lineRule="exact"/>
        <w:ind w:firstLine="640"/>
        <w:jc w:val="left"/>
        <w:rPr>
          <w:rFonts w:ascii="Times New Roman" w:eastAsia="方正仿宋_GBK" w:hAnsi="Times New Roman" w:cs="Times New Roman"/>
          <w:bCs/>
          <w:szCs w:val="32"/>
        </w:rPr>
      </w:pPr>
      <w:r w:rsidRPr="003C7C7A">
        <w:rPr>
          <w:rFonts w:ascii="Times New Roman" w:eastAsia="方正仿宋_GBK" w:hAnsi="Times New Roman" w:cs="Times New Roman" w:hint="eastAsia"/>
          <w:bCs/>
          <w:szCs w:val="32"/>
        </w:rPr>
        <w:t>青苗补偿费标准：</w:t>
      </w:r>
    </w:p>
    <w:p w:rsidR="00845F81" w:rsidRPr="003C7C7A" w:rsidRDefault="00D51DE0" w:rsidP="00D51DE0">
      <w:pPr>
        <w:spacing w:line="560" w:lineRule="exact"/>
        <w:ind w:firstLine="640"/>
        <w:rPr>
          <w:rFonts w:ascii="Times New Roman" w:eastAsia="方正仿宋_GBK" w:hAnsi="Times New Roman" w:cs="Times New Roman"/>
          <w:bCs/>
          <w:szCs w:val="32"/>
        </w:rPr>
      </w:pPr>
      <w:r w:rsidRPr="003C7C7A">
        <w:rPr>
          <w:rFonts w:ascii="Times New Roman" w:eastAsia="方正仿宋_GBK" w:hAnsi="Times New Roman" w:cs="Times New Roman" w:hint="eastAsia"/>
          <w:bCs/>
          <w:szCs w:val="32"/>
        </w:rPr>
        <w:t>耕地</w:t>
      </w:r>
      <w:r w:rsidR="00CB7EB5" w:rsidRPr="003C7C7A">
        <w:rPr>
          <w:rFonts w:ascii="Times New Roman" w:eastAsia="方正仿宋_GBK" w:hAnsi="Times New Roman" w:cs="Times New Roman"/>
          <w:bCs/>
          <w:szCs w:val="32"/>
        </w:rPr>
        <w:t>：</w:t>
      </w:r>
      <w:r w:rsidRPr="003C7C7A">
        <w:rPr>
          <w:rFonts w:ascii="Times New Roman" w:eastAsia="方正仿宋_GBK" w:hAnsi="Times New Roman" w:cs="Times New Roman"/>
          <w:bCs/>
          <w:szCs w:val="32"/>
        </w:rPr>
        <w:t>0.4</w:t>
      </w:r>
      <w:r w:rsidRPr="003C7C7A">
        <w:rPr>
          <w:rFonts w:ascii="Times New Roman" w:eastAsia="方正仿宋_GBK" w:hAnsi="Times New Roman" w:cs="Times New Roman" w:hint="eastAsia"/>
          <w:bCs/>
          <w:szCs w:val="32"/>
        </w:rPr>
        <w:t>万</w:t>
      </w:r>
      <w:r w:rsidR="00CB7EB5" w:rsidRPr="003C7C7A">
        <w:rPr>
          <w:rFonts w:ascii="Times New Roman" w:eastAsia="方正仿宋_GBK" w:hAnsi="Times New Roman" w:cs="Times New Roman"/>
          <w:bCs/>
          <w:szCs w:val="32"/>
        </w:rPr>
        <w:t>元</w:t>
      </w:r>
      <w:r w:rsidR="00CB7EB5" w:rsidRPr="003C7C7A">
        <w:rPr>
          <w:rFonts w:ascii="Times New Roman" w:eastAsia="方正仿宋_GBK" w:hAnsi="Times New Roman" w:cs="Times New Roman"/>
          <w:bCs/>
          <w:szCs w:val="32"/>
        </w:rPr>
        <w:t>/</w:t>
      </w:r>
      <w:r w:rsidRPr="003C7C7A">
        <w:rPr>
          <w:rFonts w:ascii="Times New Roman" w:eastAsia="方正仿宋_GBK" w:hAnsi="Times New Roman" w:cs="Times New Roman" w:hint="eastAsia"/>
          <w:bCs/>
          <w:szCs w:val="32"/>
        </w:rPr>
        <w:t>亩</w:t>
      </w:r>
      <w:r w:rsidR="00CB7EB5" w:rsidRPr="003C7C7A">
        <w:rPr>
          <w:rFonts w:ascii="Times New Roman" w:eastAsia="方正仿宋_GBK" w:hAnsi="Times New Roman" w:cs="Times New Roman"/>
          <w:bCs/>
          <w:szCs w:val="32"/>
        </w:rPr>
        <w:t>。</w:t>
      </w:r>
    </w:p>
    <w:p w:rsidR="00845F81" w:rsidRDefault="00CB7EB5" w:rsidP="005E2DB8">
      <w:pPr>
        <w:spacing w:line="560" w:lineRule="exact"/>
        <w:ind w:firstLine="640"/>
        <w:rPr>
          <w:rFonts w:ascii="Times New Roman" w:eastAsia="方正仿宋_GBK" w:hAnsi="Times New Roman" w:cs="Times New Roman"/>
          <w:bCs/>
          <w:snapToGrid w:val="0"/>
          <w:kern w:val="32"/>
          <w:szCs w:val="32"/>
        </w:rPr>
      </w:pPr>
      <w:r w:rsidRPr="003C7C7A">
        <w:rPr>
          <w:rFonts w:ascii="Times New Roman" w:eastAsia="方正仿宋_GBK" w:hAnsi="Times New Roman" w:cs="Times New Roman"/>
          <w:bCs/>
          <w:snapToGrid w:val="0"/>
          <w:kern w:val="32"/>
          <w:szCs w:val="32"/>
        </w:rPr>
        <w:t>本次拟征收青苗的权属、地</w:t>
      </w:r>
      <w:r>
        <w:rPr>
          <w:rFonts w:ascii="Times New Roman" w:eastAsia="方正仿宋_GBK" w:hAnsi="Times New Roman" w:cs="Times New Roman"/>
          <w:bCs/>
          <w:snapToGrid w:val="0"/>
          <w:kern w:val="32"/>
          <w:szCs w:val="32"/>
        </w:rPr>
        <w:t>类、面积详见</w:t>
      </w:r>
      <w:r>
        <w:rPr>
          <w:rFonts w:ascii="Times New Roman" w:eastAsia="方正仿宋_GBK" w:hAnsi="Times New Roman" w:cs="Times New Roman"/>
          <w:bCs/>
          <w:szCs w:val="32"/>
        </w:rPr>
        <w:t>《</w:t>
      </w:r>
      <w:r w:rsidR="00997F6A" w:rsidRPr="00997F6A">
        <w:rPr>
          <w:rFonts w:ascii="Times New Roman" w:eastAsia="方正仿宋_GBK" w:hAnsi="Times New Roman" w:cs="Times New Roman"/>
          <w:bCs/>
          <w:szCs w:val="32"/>
        </w:rPr>
        <w:t>澄江市</w:t>
      </w:r>
      <w:r w:rsidR="00997F6A" w:rsidRPr="00997F6A">
        <w:rPr>
          <w:rFonts w:ascii="Times New Roman" w:eastAsia="方正仿宋_GBK" w:hAnsi="Times New Roman" w:cs="Times New Roman"/>
          <w:bCs/>
          <w:szCs w:val="32"/>
        </w:rPr>
        <w:t>2022</w:t>
      </w:r>
      <w:r w:rsidR="00997F6A" w:rsidRPr="00997F6A">
        <w:rPr>
          <w:rFonts w:ascii="Times New Roman" w:eastAsia="方正仿宋_GBK" w:hAnsi="Times New Roman" w:cs="Times New Roman"/>
          <w:bCs/>
          <w:szCs w:val="32"/>
        </w:rPr>
        <w:t>年度</w:t>
      </w:r>
      <w:r w:rsidR="001324AC">
        <w:rPr>
          <w:rFonts w:ascii="Times New Roman" w:eastAsia="方正仿宋_GBK" w:hAnsi="Times New Roman" w:cs="Times New Roman"/>
          <w:bCs/>
          <w:szCs w:val="32"/>
        </w:rPr>
        <w:t>第四批次</w:t>
      </w:r>
      <w:r w:rsidR="00997F6A" w:rsidRPr="00997F6A">
        <w:rPr>
          <w:rFonts w:ascii="Times New Roman" w:eastAsia="方正仿宋_GBK" w:hAnsi="Times New Roman" w:cs="Times New Roman"/>
          <w:bCs/>
          <w:szCs w:val="32"/>
        </w:rPr>
        <w:t>城镇建设用地拟征收土地现状调查报告</w:t>
      </w:r>
      <w:r>
        <w:rPr>
          <w:rFonts w:ascii="Times New Roman" w:eastAsia="方正仿宋_GBK" w:hAnsi="Times New Roman" w:cs="Times New Roman"/>
          <w:bCs/>
          <w:szCs w:val="32"/>
        </w:rPr>
        <w:t>》。</w:t>
      </w:r>
    </w:p>
    <w:p w:rsidR="00845F81" w:rsidRDefault="00CB7EB5">
      <w:pPr>
        <w:pStyle w:val="1"/>
        <w:spacing w:before="0" w:after="0" w:line="560" w:lineRule="exact"/>
        <w:ind w:firstLine="640"/>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t>六、安置方式</w:t>
      </w:r>
    </w:p>
    <w:p w:rsidR="00845F81" w:rsidRDefault="00A44DF9" w:rsidP="005E2DB8">
      <w:pPr>
        <w:spacing w:line="560" w:lineRule="exact"/>
        <w:ind w:firstLine="640"/>
        <w:rPr>
          <w:rFonts w:ascii="Times New Roman" w:eastAsia="方正仿宋_GBK" w:hAnsi="Times New Roman" w:cs="Times New Roman"/>
          <w:bCs/>
          <w:snapToGrid w:val="0"/>
          <w:kern w:val="32"/>
          <w:szCs w:val="32"/>
        </w:rPr>
      </w:pPr>
      <w:r>
        <w:rPr>
          <w:rFonts w:ascii="Times New Roman" w:eastAsia="方正仿宋_GBK" w:hAnsi="Times New Roman" w:cs="Times New Roman" w:hint="eastAsia"/>
          <w:bCs/>
          <w:snapToGrid w:val="0"/>
          <w:kern w:val="32"/>
          <w:szCs w:val="32"/>
        </w:rPr>
        <w:t>澄江</w:t>
      </w:r>
      <w:r w:rsidR="00CB7EB5">
        <w:rPr>
          <w:rFonts w:ascii="Times New Roman" w:eastAsia="方正仿宋_GBK" w:hAnsi="Times New Roman" w:cs="Times New Roman"/>
          <w:bCs/>
          <w:snapToGrid w:val="0"/>
          <w:kern w:val="32"/>
          <w:szCs w:val="32"/>
        </w:rPr>
        <w:t>市人民政府采取货币</w:t>
      </w:r>
      <w:r w:rsidR="005A4287">
        <w:rPr>
          <w:rFonts w:ascii="Times New Roman" w:eastAsia="方正仿宋_GBK" w:hAnsi="Times New Roman" w:cs="Times New Roman" w:hint="eastAsia"/>
          <w:bCs/>
          <w:snapToGrid w:val="0"/>
          <w:kern w:val="32"/>
          <w:szCs w:val="32"/>
        </w:rPr>
        <w:t>补偿方式支付土地补偿费、安置补助费和拆迁补偿费。涉及被征地的人员，采取多渠道对</w:t>
      </w:r>
      <w:r w:rsidR="005A4287">
        <w:rPr>
          <w:rFonts w:ascii="Times New Roman" w:eastAsia="方正仿宋_GBK" w:hAnsi="Times New Roman" w:cs="Times New Roman" w:hint="eastAsia"/>
          <w:bCs/>
          <w:snapToGrid w:val="0"/>
          <w:kern w:val="32"/>
          <w:szCs w:val="32"/>
        </w:rPr>
        <w:lastRenderedPageBreak/>
        <w:t>被征地农民进行岗位培训，通过招商引资后提高被征地农民的就业率。</w:t>
      </w:r>
    </w:p>
    <w:p w:rsidR="00845F81" w:rsidRDefault="00CB7EB5">
      <w:pPr>
        <w:pStyle w:val="1"/>
        <w:spacing w:before="0" w:after="0" w:line="560" w:lineRule="exact"/>
        <w:ind w:firstLine="640"/>
        <w:rPr>
          <w:rFonts w:ascii="Times New Roman" w:eastAsia="方正仿宋_GBK" w:hAnsi="Times New Roman" w:cs="Times New Roman"/>
          <w:bCs/>
        </w:rPr>
      </w:pPr>
      <w:r>
        <w:rPr>
          <w:rFonts w:ascii="方正黑体_GBK" w:eastAsia="方正黑体_GBK" w:hAnsi="方正黑体_GBK" w:cs="方正黑体_GBK"/>
          <w:bCs/>
          <w:sz w:val="32"/>
          <w:szCs w:val="32"/>
        </w:rPr>
        <w:t xml:space="preserve">七、社会保障 </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rPr>
        <w:t xml:space="preserve">  </w:t>
      </w:r>
    </w:p>
    <w:p w:rsidR="00845F81" w:rsidRDefault="00CB7EB5" w:rsidP="005E2DB8">
      <w:pPr>
        <w:spacing w:line="560" w:lineRule="exact"/>
        <w:ind w:firstLine="640"/>
        <w:rPr>
          <w:rFonts w:ascii="Times New Roman" w:eastAsia="方正仿宋_GBK" w:hAnsi="Times New Roman" w:cs="Times New Roman"/>
          <w:bCs/>
          <w:szCs w:val="32"/>
        </w:rPr>
      </w:pPr>
      <w:r>
        <w:rPr>
          <w:rFonts w:ascii="Times New Roman" w:eastAsia="方正仿宋_GBK" w:hAnsi="Times New Roman" w:cs="Times New Roman"/>
          <w:bCs/>
          <w:snapToGrid w:val="0"/>
          <w:kern w:val="32"/>
          <w:szCs w:val="32"/>
        </w:rPr>
        <w:t>按照</w:t>
      </w:r>
      <w:r>
        <w:rPr>
          <w:rFonts w:ascii="Times New Roman" w:eastAsia="方正仿宋_GBK" w:hAnsi="Times New Roman" w:cs="Times New Roman"/>
          <w:bCs/>
          <w:snapToGrid w:val="0"/>
          <w:kern w:val="32"/>
          <w:szCs w:val="32"/>
        </w:rPr>
        <w:t>“</w:t>
      </w:r>
      <w:r>
        <w:rPr>
          <w:rFonts w:ascii="Times New Roman" w:eastAsia="方正仿宋_GBK" w:hAnsi="Times New Roman" w:cs="Times New Roman"/>
          <w:bCs/>
          <w:snapToGrid w:val="0"/>
          <w:kern w:val="32"/>
          <w:szCs w:val="32"/>
        </w:rPr>
        <w:t>先保后征</w:t>
      </w:r>
      <w:r>
        <w:rPr>
          <w:rFonts w:ascii="Times New Roman" w:eastAsia="方正仿宋_GBK" w:hAnsi="Times New Roman" w:cs="Times New Roman"/>
          <w:bCs/>
          <w:snapToGrid w:val="0"/>
          <w:kern w:val="32"/>
          <w:szCs w:val="32"/>
        </w:rPr>
        <w:t>”</w:t>
      </w:r>
      <w:r>
        <w:rPr>
          <w:rFonts w:ascii="Times New Roman" w:eastAsia="方正仿宋_GBK" w:hAnsi="Times New Roman" w:cs="Times New Roman"/>
          <w:bCs/>
          <w:snapToGrid w:val="0"/>
          <w:kern w:val="32"/>
          <w:szCs w:val="32"/>
        </w:rPr>
        <w:t>的要求已全部缴入当地社保专户</w:t>
      </w:r>
      <w:r w:rsidR="003A351B">
        <w:rPr>
          <w:rFonts w:ascii="Times New Roman" w:eastAsia="方正仿宋_GBK" w:hAnsi="Times New Roman" w:cs="Times New Roman"/>
          <w:bCs/>
          <w:snapToGrid w:val="0"/>
          <w:kern w:val="32"/>
          <w:szCs w:val="32"/>
        </w:rPr>
        <w:t>389.9040</w:t>
      </w:r>
      <w:r w:rsidRPr="006029C9">
        <w:rPr>
          <w:rFonts w:ascii="Times New Roman" w:eastAsia="方正仿宋_GBK" w:hAnsi="Times New Roman" w:cs="Times New Roman"/>
          <w:bCs/>
          <w:snapToGrid w:val="0"/>
          <w:kern w:val="32"/>
          <w:szCs w:val="32"/>
        </w:rPr>
        <w:t>万元。</w:t>
      </w:r>
      <w:r>
        <w:rPr>
          <w:rFonts w:ascii="Times New Roman" w:eastAsia="方正仿宋_GBK" w:hAnsi="Times New Roman" w:cs="Times New Roman"/>
          <w:bCs/>
          <w:snapToGrid w:val="0"/>
          <w:kern w:val="32"/>
          <w:szCs w:val="32"/>
        </w:rPr>
        <w:t>下一步由</w:t>
      </w:r>
      <w:r w:rsidR="00D51DE0">
        <w:rPr>
          <w:rFonts w:ascii="Times New Roman" w:eastAsia="方正仿宋_GBK" w:hAnsi="Times New Roman" w:cs="Times New Roman" w:hint="eastAsia"/>
          <w:bCs/>
          <w:snapToGrid w:val="0"/>
          <w:kern w:val="32"/>
          <w:szCs w:val="32"/>
        </w:rPr>
        <w:t>澄江</w:t>
      </w:r>
      <w:r>
        <w:rPr>
          <w:rFonts w:ascii="Times New Roman" w:eastAsia="方正仿宋_GBK" w:hAnsi="Times New Roman" w:cs="Times New Roman"/>
          <w:bCs/>
          <w:snapToGrid w:val="0"/>
          <w:kern w:val="32"/>
          <w:szCs w:val="32"/>
        </w:rPr>
        <w:t>市人民政府按有关规定要求将符合条件的被征地农民纳入社会保障体系，可以做到被征地农民原有生活水平不降低，长远生计有保障。</w:t>
      </w:r>
      <w:r>
        <w:rPr>
          <w:rFonts w:ascii="Times New Roman" w:eastAsia="方正仿宋_GBK" w:hAnsi="Times New Roman" w:cs="Times New Roman"/>
          <w:bCs/>
          <w:snapToGrid w:val="0"/>
          <w:kern w:val="32"/>
          <w:szCs w:val="32"/>
        </w:rPr>
        <w:t xml:space="preserve"> </w:t>
      </w:r>
      <w:r>
        <w:rPr>
          <w:rFonts w:ascii="Times New Roman" w:eastAsia="方正仿宋_GBK" w:hAnsi="Times New Roman" w:cs="Times New Roman"/>
          <w:bCs/>
          <w:szCs w:val="32"/>
        </w:rPr>
        <w:t xml:space="preserve">                </w:t>
      </w:r>
    </w:p>
    <w:p w:rsidR="00845F81" w:rsidRDefault="00845F81" w:rsidP="005E2DB8">
      <w:pPr>
        <w:spacing w:line="560" w:lineRule="exact"/>
        <w:ind w:firstLine="640"/>
        <w:jc w:val="right"/>
        <w:rPr>
          <w:rFonts w:ascii="Times New Roman" w:eastAsia="方正仿宋_GBK" w:hAnsi="Times New Roman" w:cs="Times New Roman"/>
          <w:bCs/>
          <w:szCs w:val="32"/>
        </w:rPr>
      </w:pPr>
    </w:p>
    <w:p w:rsidR="00845F81" w:rsidRDefault="00CB7EB5" w:rsidP="005E2DB8">
      <w:pPr>
        <w:spacing w:line="560" w:lineRule="exact"/>
        <w:ind w:firstLine="640"/>
        <w:jc w:val="right"/>
        <w:rPr>
          <w:rFonts w:ascii="Times New Roman" w:eastAsia="方正仿宋_GBK" w:hAnsi="Times New Roman" w:cs="Times New Roman"/>
          <w:bCs/>
          <w:szCs w:val="32"/>
        </w:rPr>
      </w:pPr>
      <w:r>
        <w:rPr>
          <w:rFonts w:ascii="Times New Roman" w:eastAsia="方正仿宋_GBK" w:hAnsi="Times New Roman" w:cs="Times New Roman"/>
          <w:bCs/>
          <w:szCs w:val="32"/>
        </w:rPr>
        <w:t xml:space="preserve"> </w:t>
      </w:r>
    </w:p>
    <w:p w:rsidR="00845F81" w:rsidRDefault="00CB7EB5" w:rsidP="005E2DB8">
      <w:pPr>
        <w:spacing w:line="560" w:lineRule="exact"/>
        <w:ind w:firstLine="640"/>
        <w:rPr>
          <w:rFonts w:ascii="Times New Roman" w:eastAsia="方正仿宋_GBK" w:hAnsi="Times New Roman" w:cs="Times New Roman"/>
          <w:bCs/>
          <w:snapToGrid w:val="0"/>
          <w:kern w:val="32"/>
          <w:szCs w:val="32"/>
        </w:rPr>
      </w:pPr>
      <w:r>
        <w:rPr>
          <w:rFonts w:ascii="Times New Roman" w:eastAsia="方正仿宋_GBK" w:hAnsi="Times New Roman" w:cs="Times New Roman"/>
          <w:bCs/>
          <w:szCs w:val="32"/>
        </w:rPr>
        <w:t xml:space="preserve">         </w:t>
      </w:r>
      <w:r>
        <w:rPr>
          <w:rFonts w:ascii="Times New Roman" w:eastAsia="方正仿宋_GBK" w:hAnsi="Times New Roman" w:cs="Times New Roman"/>
          <w:bCs/>
          <w:snapToGrid w:val="0"/>
          <w:kern w:val="32"/>
          <w:szCs w:val="32"/>
        </w:rPr>
        <w:t xml:space="preserve">            </w:t>
      </w:r>
      <w:r w:rsidR="00D51DE0">
        <w:rPr>
          <w:rFonts w:ascii="Times New Roman" w:eastAsia="方正仿宋_GBK" w:hAnsi="Times New Roman" w:cs="Times New Roman" w:hint="eastAsia"/>
          <w:bCs/>
          <w:snapToGrid w:val="0"/>
          <w:kern w:val="32"/>
          <w:szCs w:val="32"/>
        </w:rPr>
        <w:t xml:space="preserve">       </w:t>
      </w:r>
      <w:r>
        <w:rPr>
          <w:rFonts w:ascii="Times New Roman" w:eastAsia="方正仿宋_GBK" w:hAnsi="Times New Roman" w:cs="Times New Roman"/>
          <w:bCs/>
          <w:snapToGrid w:val="0"/>
          <w:kern w:val="32"/>
          <w:szCs w:val="32"/>
        </w:rPr>
        <w:t xml:space="preserve">  </w:t>
      </w:r>
      <w:r w:rsidR="00D51DE0">
        <w:rPr>
          <w:rFonts w:ascii="Times New Roman" w:eastAsia="方正仿宋_GBK" w:hAnsi="Times New Roman" w:cs="Times New Roman" w:hint="eastAsia"/>
          <w:bCs/>
          <w:snapToGrid w:val="0"/>
          <w:kern w:val="32"/>
          <w:szCs w:val="32"/>
        </w:rPr>
        <w:t>澄江</w:t>
      </w:r>
      <w:r>
        <w:rPr>
          <w:rFonts w:ascii="Times New Roman" w:eastAsia="方正仿宋_GBK" w:hAnsi="Times New Roman" w:cs="Times New Roman"/>
          <w:bCs/>
          <w:snapToGrid w:val="0"/>
          <w:kern w:val="32"/>
          <w:szCs w:val="32"/>
        </w:rPr>
        <w:t>市人民政府</w:t>
      </w:r>
    </w:p>
    <w:p w:rsidR="00845F81" w:rsidRDefault="00CB7EB5" w:rsidP="005E2DB8">
      <w:pPr>
        <w:spacing w:line="560" w:lineRule="exact"/>
        <w:ind w:firstLine="640"/>
        <w:rPr>
          <w:rFonts w:ascii="Times New Roman" w:eastAsia="方正仿宋_GBK" w:hAnsi="Times New Roman" w:cs="Times New Roman"/>
          <w:bCs/>
          <w:snapToGrid w:val="0"/>
          <w:kern w:val="32"/>
          <w:szCs w:val="32"/>
        </w:rPr>
      </w:pPr>
      <w:r>
        <w:rPr>
          <w:rFonts w:ascii="Times New Roman" w:eastAsia="方正仿宋_GBK" w:hAnsi="Times New Roman" w:cs="Times New Roman"/>
          <w:bCs/>
          <w:snapToGrid w:val="0"/>
          <w:kern w:val="32"/>
          <w:szCs w:val="32"/>
        </w:rPr>
        <w:t xml:space="preserve">                      </w:t>
      </w:r>
      <w:r w:rsidR="00D51DE0">
        <w:rPr>
          <w:rFonts w:ascii="Times New Roman" w:eastAsia="方正仿宋_GBK" w:hAnsi="Times New Roman" w:cs="Times New Roman" w:hint="eastAsia"/>
          <w:bCs/>
          <w:snapToGrid w:val="0"/>
          <w:kern w:val="32"/>
          <w:szCs w:val="32"/>
        </w:rPr>
        <w:t xml:space="preserve">       </w:t>
      </w:r>
      <w:r>
        <w:rPr>
          <w:rFonts w:ascii="Times New Roman" w:eastAsia="方正仿宋_GBK" w:hAnsi="Times New Roman" w:cs="Times New Roman"/>
          <w:bCs/>
          <w:snapToGrid w:val="0"/>
          <w:kern w:val="32"/>
          <w:szCs w:val="32"/>
        </w:rPr>
        <w:t xml:space="preserve"> </w:t>
      </w:r>
      <w:r w:rsidRPr="005A4287">
        <w:rPr>
          <w:rFonts w:ascii="Times New Roman" w:eastAsia="方正仿宋_GBK" w:hAnsi="Times New Roman" w:cs="Times New Roman"/>
          <w:bCs/>
          <w:snapToGrid w:val="0"/>
          <w:kern w:val="32"/>
          <w:szCs w:val="32"/>
        </w:rPr>
        <w:t>2022</w:t>
      </w:r>
      <w:r w:rsidRPr="005A4287">
        <w:rPr>
          <w:rFonts w:ascii="Times New Roman" w:eastAsia="方正仿宋_GBK" w:hAnsi="Times New Roman" w:cs="Times New Roman"/>
          <w:bCs/>
          <w:snapToGrid w:val="0"/>
          <w:kern w:val="32"/>
          <w:szCs w:val="32"/>
        </w:rPr>
        <w:t>年</w:t>
      </w:r>
      <w:r w:rsidR="005A4287" w:rsidRPr="005A4287">
        <w:rPr>
          <w:rFonts w:ascii="Times New Roman" w:eastAsia="方正仿宋_GBK" w:hAnsi="Times New Roman" w:cs="Times New Roman"/>
          <w:bCs/>
          <w:snapToGrid w:val="0"/>
          <w:kern w:val="32"/>
          <w:szCs w:val="32"/>
        </w:rPr>
        <w:t>8</w:t>
      </w:r>
      <w:r w:rsidRPr="005A4287">
        <w:rPr>
          <w:rFonts w:ascii="Times New Roman" w:eastAsia="方正仿宋_GBK" w:hAnsi="Times New Roman" w:cs="Times New Roman"/>
          <w:bCs/>
          <w:snapToGrid w:val="0"/>
          <w:kern w:val="32"/>
          <w:szCs w:val="32"/>
        </w:rPr>
        <w:t>月</w:t>
      </w:r>
      <w:r w:rsidR="00D51DE0" w:rsidRPr="005A4287">
        <w:rPr>
          <w:rFonts w:ascii="Times New Roman" w:eastAsia="方正仿宋_GBK" w:hAnsi="Times New Roman" w:cs="Times New Roman"/>
          <w:bCs/>
          <w:snapToGrid w:val="0"/>
          <w:kern w:val="32"/>
          <w:szCs w:val="32"/>
        </w:rPr>
        <w:t>2</w:t>
      </w:r>
      <w:r w:rsidR="005A4287" w:rsidRPr="005A4287">
        <w:rPr>
          <w:rFonts w:ascii="Times New Roman" w:eastAsia="方正仿宋_GBK" w:hAnsi="Times New Roman" w:cs="Times New Roman"/>
          <w:bCs/>
          <w:snapToGrid w:val="0"/>
          <w:kern w:val="32"/>
          <w:szCs w:val="32"/>
        </w:rPr>
        <w:t>0</w:t>
      </w:r>
      <w:r w:rsidRPr="005A4287">
        <w:rPr>
          <w:rFonts w:ascii="Times New Roman" w:eastAsia="方正仿宋_GBK" w:hAnsi="Times New Roman" w:cs="Times New Roman"/>
          <w:bCs/>
          <w:snapToGrid w:val="0"/>
          <w:kern w:val="32"/>
          <w:szCs w:val="32"/>
        </w:rPr>
        <w:t>日</w:t>
      </w:r>
    </w:p>
    <w:p w:rsidR="00845F81" w:rsidRPr="00D51DE0" w:rsidRDefault="00845F81">
      <w:pPr>
        <w:spacing w:line="560" w:lineRule="exact"/>
        <w:ind w:firstLine="640"/>
        <w:jc w:val="left"/>
        <w:rPr>
          <w:rFonts w:ascii="Times New Roman" w:eastAsia="方正仿宋_GBK" w:hAnsi="Times New Roman" w:cs="Times New Roman"/>
          <w:bCs/>
          <w:szCs w:val="32"/>
        </w:rPr>
      </w:pPr>
    </w:p>
    <w:sectPr w:rsidR="00845F81" w:rsidRPr="00D51DE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6AF" w:rsidRDefault="005346AF">
      <w:pPr>
        <w:spacing w:line="240" w:lineRule="auto"/>
        <w:ind w:firstLine="640"/>
      </w:pPr>
      <w:r>
        <w:separator/>
      </w:r>
    </w:p>
  </w:endnote>
  <w:endnote w:type="continuationSeparator" w:id="0">
    <w:p w:rsidR="005346AF" w:rsidRDefault="005346A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B8" w:rsidRDefault="005E2DB8" w:rsidP="005E2DB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81" w:rsidRDefault="00CB7EB5" w:rsidP="005E2DB8">
    <w:pPr>
      <w:pStyle w:val="a4"/>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5F81" w:rsidRDefault="00CB7EB5" w:rsidP="005E2DB8">
                          <w:pPr>
                            <w:pStyle w:val="a4"/>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946FD5">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45F81" w:rsidRDefault="00CB7EB5" w:rsidP="005E2DB8">
                    <w:pPr>
                      <w:pStyle w:val="a4"/>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946FD5">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B8" w:rsidRDefault="005E2DB8" w:rsidP="005E2DB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6AF" w:rsidRDefault="005346AF">
      <w:pPr>
        <w:spacing w:line="240" w:lineRule="auto"/>
        <w:ind w:firstLine="640"/>
      </w:pPr>
      <w:r>
        <w:separator/>
      </w:r>
    </w:p>
  </w:footnote>
  <w:footnote w:type="continuationSeparator" w:id="0">
    <w:p w:rsidR="005346AF" w:rsidRDefault="005346AF">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B8" w:rsidRDefault="005E2DB8" w:rsidP="005E2DB8">
    <w:pPr>
      <w:pStyle w:val="a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B8" w:rsidRDefault="005E2DB8" w:rsidP="005E2DB8">
    <w:pPr>
      <w:pStyle w:val="a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B8" w:rsidRDefault="005E2DB8" w:rsidP="005E2DB8">
    <w:pPr>
      <w:pStyle w:val="a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A675C"/>
    <w:multiLevelType w:val="singleLevel"/>
    <w:tmpl w:val="5EBA675C"/>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B6082"/>
    <w:rsid w:val="0005175D"/>
    <w:rsid w:val="001324AC"/>
    <w:rsid w:val="00144158"/>
    <w:rsid w:val="0016756F"/>
    <w:rsid w:val="001E3A3E"/>
    <w:rsid w:val="00206AA1"/>
    <w:rsid w:val="00253086"/>
    <w:rsid w:val="002B0EE8"/>
    <w:rsid w:val="002E6BAB"/>
    <w:rsid w:val="003A351B"/>
    <w:rsid w:val="003C7C7A"/>
    <w:rsid w:val="00456848"/>
    <w:rsid w:val="005346AF"/>
    <w:rsid w:val="005A4287"/>
    <w:rsid w:val="005E15F5"/>
    <w:rsid w:val="005E2DB8"/>
    <w:rsid w:val="006029C9"/>
    <w:rsid w:val="00670FC5"/>
    <w:rsid w:val="007450A3"/>
    <w:rsid w:val="007461C1"/>
    <w:rsid w:val="007A3867"/>
    <w:rsid w:val="007B17F5"/>
    <w:rsid w:val="00845F81"/>
    <w:rsid w:val="00946FD5"/>
    <w:rsid w:val="00997F6A"/>
    <w:rsid w:val="00A44DF9"/>
    <w:rsid w:val="00A571E1"/>
    <w:rsid w:val="00BE0D35"/>
    <w:rsid w:val="00BE4540"/>
    <w:rsid w:val="00CB7EB5"/>
    <w:rsid w:val="00CE29D5"/>
    <w:rsid w:val="00CF2E3F"/>
    <w:rsid w:val="00D51DE0"/>
    <w:rsid w:val="00EB2F10"/>
    <w:rsid w:val="040A1CD8"/>
    <w:rsid w:val="06CA1EE9"/>
    <w:rsid w:val="06E70102"/>
    <w:rsid w:val="099B1B3D"/>
    <w:rsid w:val="0B4327C5"/>
    <w:rsid w:val="0B6964B1"/>
    <w:rsid w:val="0BD80617"/>
    <w:rsid w:val="0FD64996"/>
    <w:rsid w:val="10D6428C"/>
    <w:rsid w:val="11063982"/>
    <w:rsid w:val="12037EAD"/>
    <w:rsid w:val="137B6082"/>
    <w:rsid w:val="180A0E64"/>
    <w:rsid w:val="192F3ADF"/>
    <w:rsid w:val="1B2C63D4"/>
    <w:rsid w:val="1D0A3CE7"/>
    <w:rsid w:val="1EAA35B4"/>
    <w:rsid w:val="1ECB0EF5"/>
    <w:rsid w:val="1F0D2159"/>
    <w:rsid w:val="235B1F16"/>
    <w:rsid w:val="24D63E61"/>
    <w:rsid w:val="25111EF1"/>
    <w:rsid w:val="2513044A"/>
    <w:rsid w:val="264034FD"/>
    <w:rsid w:val="28E23338"/>
    <w:rsid w:val="2BE30B20"/>
    <w:rsid w:val="2C0A6DED"/>
    <w:rsid w:val="2C4D7112"/>
    <w:rsid w:val="2FC503B0"/>
    <w:rsid w:val="3033447C"/>
    <w:rsid w:val="35802BF0"/>
    <w:rsid w:val="38D47A34"/>
    <w:rsid w:val="38D9490D"/>
    <w:rsid w:val="3A2D2B22"/>
    <w:rsid w:val="3A6E1B1F"/>
    <w:rsid w:val="40733583"/>
    <w:rsid w:val="41E33A06"/>
    <w:rsid w:val="46D27197"/>
    <w:rsid w:val="4AC74DE4"/>
    <w:rsid w:val="51664915"/>
    <w:rsid w:val="52B231D8"/>
    <w:rsid w:val="58770A4D"/>
    <w:rsid w:val="59262959"/>
    <w:rsid w:val="5C7A3F3C"/>
    <w:rsid w:val="5E116041"/>
    <w:rsid w:val="5F5472EC"/>
    <w:rsid w:val="605C65F6"/>
    <w:rsid w:val="626B762E"/>
    <w:rsid w:val="62CC31FC"/>
    <w:rsid w:val="63417AB8"/>
    <w:rsid w:val="655510C1"/>
    <w:rsid w:val="6A5566E8"/>
    <w:rsid w:val="6B472E6D"/>
    <w:rsid w:val="6D874E28"/>
    <w:rsid w:val="6E5C5ADD"/>
    <w:rsid w:val="6F734899"/>
    <w:rsid w:val="6FC154A1"/>
    <w:rsid w:val="77B51994"/>
    <w:rsid w:val="7833070B"/>
    <w:rsid w:val="786F3941"/>
    <w:rsid w:val="788C1832"/>
    <w:rsid w:val="79074035"/>
    <w:rsid w:val="7A0C434B"/>
    <w:rsid w:val="7AEF1BB7"/>
    <w:rsid w:val="7D7508D1"/>
    <w:rsid w:val="7EB63009"/>
    <w:rsid w:val="7F393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600" w:lineRule="exact"/>
      <w:ind w:firstLineChars="200" w:firstLine="883"/>
      <w:jc w:val="both"/>
    </w:pPr>
    <w:rPr>
      <w:rFonts w:asciiTheme="minorHAnsi" w:eastAsia="仿宋" w:hAnsiTheme="minorHAnsi" w:cstheme="minorBidi"/>
      <w:kern w:val="2"/>
      <w:sz w:val="32"/>
      <w:szCs w:val="22"/>
    </w:rPr>
  </w:style>
  <w:style w:type="paragraph" w:styleId="1">
    <w:name w:val="heading 1"/>
    <w:basedOn w:val="a"/>
    <w:next w:val="a"/>
    <w:qFormat/>
    <w:pPr>
      <w:keepNext/>
      <w:keepLines/>
      <w:spacing w:before="100" w:after="90" w:line="100" w:lineRule="atLeast"/>
      <w:jc w:val="left"/>
      <w:outlineLvl w:val="0"/>
    </w:pPr>
    <w:rPr>
      <w:rFonts w:eastAsia="方正小标宋_GBK"/>
      <w:kern w:val="44"/>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4">
    <w:name w:val="footer"/>
    <w:basedOn w:val="a"/>
    <w:qFormat/>
    <w:pPr>
      <w:tabs>
        <w:tab w:val="center" w:pos="4153"/>
        <w:tab w:val="right" w:pos="8306"/>
      </w:tabs>
      <w:snapToGrid w:val="0"/>
      <w:jc w:val="left"/>
    </w:pPr>
    <w:rPr>
      <w:sz w:val="18"/>
    </w:rPr>
  </w:style>
  <w:style w:type="character" w:customStyle="1" w:styleId="font01">
    <w:name w:val="font01"/>
    <w:basedOn w:val="a1"/>
    <w:qFormat/>
    <w:rPr>
      <w:rFonts w:ascii="仿宋" w:eastAsia="仿宋" w:hAnsi="仿宋" w:cs="仿宋"/>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600" w:lineRule="exact"/>
      <w:ind w:firstLineChars="200" w:firstLine="883"/>
      <w:jc w:val="both"/>
    </w:pPr>
    <w:rPr>
      <w:rFonts w:asciiTheme="minorHAnsi" w:eastAsia="仿宋" w:hAnsiTheme="minorHAnsi" w:cstheme="minorBidi"/>
      <w:kern w:val="2"/>
      <w:sz w:val="32"/>
      <w:szCs w:val="22"/>
    </w:rPr>
  </w:style>
  <w:style w:type="paragraph" w:styleId="1">
    <w:name w:val="heading 1"/>
    <w:basedOn w:val="a"/>
    <w:next w:val="a"/>
    <w:qFormat/>
    <w:pPr>
      <w:keepNext/>
      <w:keepLines/>
      <w:spacing w:before="100" w:after="90" w:line="100" w:lineRule="atLeast"/>
      <w:jc w:val="left"/>
      <w:outlineLvl w:val="0"/>
    </w:pPr>
    <w:rPr>
      <w:rFonts w:eastAsia="方正小标宋_GBK"/>
      <w:kern w:val="44"/>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4">
    <w:name w:val="footer"/>
    <w:basedOn w:val="a"/>
    <w:qFormat/>
    <w:pPr>
      <w:tabs>
        <w:tab w:val="center" w:pos="4153"/>
        <w:tab w:val="right" w:pos="8306"/>
      </w:tabs>
      <w:snapToGrid w:val="0"/>
      <w:jc w:val="left"/>
    </w:pPr>
    <w:rPr>
      <w:sz w:val="18"/>
    </w:rPr>
  </w:style>
  <w:style w:type="character" w:customStyle="1" w:styleId="font01">
    <w:name w:val="font01"/>
    <w:basedOn w:val="a1"/>
    <w:qFormat/>
    <w:rPr>
      <w:rFonts w:ascii="仿宋" w:eastAsia="仿宋" w:hAnsi="仿宋" w:cs="仿宋"/>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12</cp:revision>
  <dcterms:created xsi:type="dcterms:W3CDTF">2020-07-23T01:53:00Z</dcterms:created>
  <dcterms:modified xsi:type="dcterms:W3CDTF">2022-09-30T04:17:00Z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0BA6A9B1C74E4A3896C0BBF252D49E72</vt:lpwstr>
  </property>
</Properties>
</file>