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00" w:lineRule="atLeast"/>
        <w:ind w:left="0" w:firstLine="0"/>
        <w:jc w:val="center"/>
        <w:rPr>
          <w:rFonts w:ascii="微软雅黑" w:hAnsi="微软雅黑" w:eastAsia="微软雅黑" w:cs="微软雅黑"/>
          <w:i w:val="0"/>
          <w:iCs w:val="0"/>
          <w:caps w:val="0"/>
          <w:color w:val="000000"/>
          <w:spacing w:val="0"/>
        </w:rPr>
      </w:pPr>
      <w:r>
        <w:rPr>
          <w:rFonts w:ascii="方正小标宋_GBK" w:hAnsi="方正小标宋_GBK" w:eastAsia="方正小标宋_GBK" w:cs="方正小标宋_GBK"/>
          <w:b w:val="0"/>
          <w:bCs w:val="0"/>
          <w:i w:val="0"/>
          <w:iCs w:val="0"/>
          <w:caps w:val="0"/>
          <w:color w:val="000000"/>
          <w:spacing w:val="0"/>
          <w:sz w:val="36"/>
          <w:szCs w:val="36"/>
          <w:shd w:val="clear" w:fill="FFFFFF"/>
        </w:rPr>
        <w:t>澄江市人民</w:t>
      </w:r>
      <w:r>
        <w:rPr>
          <w:rFonts w:hint="eastAsia" w:ascii="方正小标宋_GBK" w:hAnsi="方正小标宋_GBK" w:eastAsia="方正小标宋_GBK" w:cs="方正小标宋_GBK"/>
          <w:b w:val="0"/>
          <w:bCs w:val="0"/>
          <w:i w:val="0"/>
          <w:iCs w:val="0"/>
          <w:caps w:val="0"/>
          <w:color w:val="000000"/>
          <w:spacing w:val="0"/>
          <w:sz w:val="36"/>
          <w:szCs w:val="36"/>
          <w:shd w:val="clear" w:fill="FFFFFF"/>
        </w:rPr>
        <w:t>政府办公室信息公开保密审查制度</w:t>
      </w:r>
    </w:p>
    <w:p>
      <w:pPr>
        <w:pStyle w:val="3"/>
        <w:keepNext w:val="0"/>
        <w:keepLines w:val="0"/>
        <w:widowControl/>
        <w:suppressLineNumbers w:val="0"/>
        <w:shd w:val="clear" w:fill="FFFFFF"/>
        <w:spacing w:before="75" w:beforeAutospacing="0" w:after="0" w:afterAutospacing="0" w:line="60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p>
    <w:p>
      <w:pPr>
        <w:pStyle w:val="3"/>
        <w:keepNext w:val="0"/>
        <w:keepLines w:val="0"/>
        <w:widowControl/>
        <w:suppressLineNumbers w:val="0"/>
        <w:shd w:val="clear" w:fill="FFFFFF"/>
        <w:spacing w:before="75" w:beforeAutospacing="0" w:after="0" w:afterAutospacing="0" w:line="600" w:lineRule="atLeast"/>
        <w:ind w:right="0" w:firstLine="640" w:firstLineChars="200"/>
        <w:jc w:val="both"/>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bookmarkStart w:id="0" w:name="_GoBack"/>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第一条</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为做好</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九村镇</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信息公开保密审查工作，确保国家秘密信息的安全，根据《中华人民共和国保守国家秘密法》和《中华人民共和国政府信息公开条例》的规定，结合我</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实际，制定本制度。</w:t>
      </w:r>
    </w:p>
    <w:p>
      <w:pPr>
        <w:pStyle w:val="3"/>
        <w:keepNext w:val="0"/>
        <w:keepLines w:val="0"/>
        <w:widowControl/>
        <w:suppressLineNumbers w:val="0"/>
        <w:shd w:val="clear" w:fill="FFFFFF"/>
        <w:spacing w:before="75" w:beforeAutospacing="0" w:after="0" w:afterAutospacing="0" w:line="600" w:lineRule="atLeast"/>
        <w:ind w:left="0" w:right="0" w:firstLine="640" w:firstLineChars="200"/>
        <w:jc w:val="both"/>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第二条</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本制度适用于全</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施行政府信息与政务公开的所有</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部门及村（社区）</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p>
    <w:p>
      <w:pPr>
        <w:pStyle w:val="3"/>
        <w:keepNext w:val="0"/>
        <w:keepLines w:val="0"/>
        <w:widowControl/>
        <w:suppressLineNumbers w:val="0"/>
        <w:shd w:val="clear" w:fill="FFFFFF"/>
        <w:spacing w:before="75" w:beforeAutospacing="0" w:after="0" w:afterAutospacing="0" w:line="600" w:lineRule="atLeast"/>
        <w:ind w:left="0" w:right="0" w:firstLine="640" w:firstLineChars="200"/>
        <w:jc w:val="both"/>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第三条</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政府信息公开的保密审查，实行“谁公开、谁审查、谁负责”和“涉密的不公开、公开的不涉密”的原则。</w:t>
      </w:r>
    </w:p>
    <w:p>
      <w:pPr>
        <w:pStyle w:val="3"/>
        <w:keepNext w:val="0"/>
        <w:keepLines w:val="0"/>
        <w:widowControl/>
        <w:suppressLineNumbers w:val="0"/>
        <w:shd w:val="clear" w:fill="FFFFFF"/>
        <w:spacing w:before="75" w:beforeAutospacing="0" w:after="0" w:afterAutospacing="0" w:line="600" w:lineRule="atLeast"/>
        <w:ind w:left="0" w:right="0" w:firstLine="640" w:firstLineChars="200"/>
        <w:jc w:val="both"/>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第四条</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九村镇</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信息公开保密审查工作，明确一位单位领导分管，指定一名工作人员负责，切实做好本</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政府信息公开保密审查工作。</w:t>
      </w:r>
    </w:p>
    <w:p>
      <w:pPr>
        <w:pStyle w:val="3"/>
        <w:keepNext w:val="0"/>
        <w:keepLines w:val="0"/>
        <w:widowControl/>
        <w:suppressLineNumbers w:val="0"/>
        <w:shd w:val="clear" w:fill="FFFFFF"/>
        <w:spacing w:before="75" w:beforeAutospacing="0" w:after="0" w:afterAutospacing="0" w:line="450" w:lineRule="atLeast"/>
        <w:ind w:right="0" w:firstLine="640" w:firstLineChars="200"/>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第五条</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在公开政府信息前，要依照《国家秘密及其密级具体范围的规定》进行保密审查，并逐件填写《信息公开保密审查表》，报经本总部负责人按照保密法律法规和定密管理等有关规定进行审查，再报主管领导审批，最后由承办人将保密审查审批后的整套资料报送至信息公开媒体机构或网站管理部门进行信息公开。初审意见、部门审核和领导审批签字均需手写签名并存档备查，未经保密审查和批准，不得对外公开发布信息。</w:t>
      </w:r>
    </w:p>
    <w:p>
      <w:pPr>
        <w:pStyle w:val="3"/>
        <w:keepNext w:val="0"/>
        <w:keepLines w:val="0"/>
        <w:widowControl/>
        <w:suppressLineNumbers w:val="0"/>
        <w:shd w:val="clear" w:fill="FFFFFF"/>
        <w:spacing w:before="75" w:beforeAutospacing="0" w:after="0" w:afterAutospacing="0" w:line="600" w:lineRule="atLeast"/>
        <w:ind w:left="0" w:right="0" w:firstLine="640" w:firstLineChars="200"/>
        <w:jc w:val="both"/>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第六条</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政府信息公开保密审查程序按照政府信息公开承办人拟定意见、办公室主任审查、分管领导批准三个层次进行。</w:t>
      </w:r>
    </w:p>
    <w:p>
      <w:pPr>
        <w:pStyle w:val="3"/>
        <w:keepNext w:val="0"/>
        <w:keepLines w:val="0"/>
        <w:widowControl/>
        <w:suppressLineNumbers w:val="0"/>
        <w:shd w:val="clear" w:fill="FFFFFF"/>
        <w:spacing w:before="75" w:beforeAutospacing="0" w:after="0" w:afterAutospacing="0" w:line="450" w:lineRule="atLeast"/>
        <w:ind w:right="0" w:firstLine="640" w:firstLineChars="200"/>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第七条</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对信息是否属于国家秘密和属于何种密级不明确的，属于主管业务方面的，逐级报至有权确定该事项密级的部门确定；其他方面的事项逐级报至有权确定该事项密级的保密工作部门确定。</w:t>
      </w:r>
    </w:p>
    <w:p>
      <w:pPr>
        <w:pStyle w:val="3"/>
        <w:keepNext w:val="0"/>
        <w:keepLines w:val="0"/>
        <w:widowControl/>
        <w:suppressLineNumbers w:val="0"/>
        <w:shd w:val="clear" w:fill="FFFFFF"/>
        <w:spacing w:before="75" w:beforeAutospacing="0" w:after="0" w:afterAutospacing="0" w:line="600" w:lineRule="atLeast"/>
        <w:ind w:right="0" w:firstLine="640" w:firstLineChars="200"/>
        <w:jc w:val="both"/>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第八条</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违反本规定，故意或者过失泄露国家秘密的，将依照有关规定，追究当事人和相关领导的责任；构成犯罪的，移交司法机关追究刑事责任。</w:t>
      </w:r>
    </w:p>
    <w:p>
      <w:pPr>
        <w:pStyle w:val="3"/>
        <w:keepNext w:val="0"/>
        <w:keepLines w:val="0"/>
        <w:widowControl/>
        <w:suppressLineNumbers w:val="0"/>
        <w:shd w:val="clear" w:fill="FFFFFF"/>
        <w:spacing w:before="75" w:beforeAutospacing="0" w:after="0" w:afterAutospacing="0" w:line="600" w:lineRule="atLeast"/>
        <w:ind w:left="0" w:right="0" w:firstLine="640" w:firstLineChars="200"/>
        <w:jc w:val="both"/>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第九条</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公民、法人和其他组织发现政府信息公开涉嫌泄密的，应当及时向保密工作部门举报。</w:t>
      </w:r>
    </w:p>
    <w:p>
      <w:pPr>
        <w:pStyle w:val="3"/>
        <w:keepNext w:val="0"/>
        <w:keepLines w:val="0"/>
        <w:widowControl/>
        <w:suppressLineNumbers w:val="0"/>
        <w:shd w:val="clear" w:fill="FFFFFF"/>
        <w:spacing w:before="75" w:beforeAutospacing="0" w:after="0" w:afterAutospacing="0" w:line="600" w:lineRule="atLeast"/>
        <w:ind w:right="0" w:firstLine="640" w:firstLineChars="200"/>
        <w:jc w:val="both"/>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第十条</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本制度自印发之日起施行。</w:t>
      </w:r>
    </w:p>
    <w:bookmarkEnd w:id="0"/>
    <w:p>
      <w:pPr>
        <w:rPr>
          <w:rFonts w:hint="eastAsia" w:ascii="方正黑体_GBK" w:hAnsi="方正黑体_GBK" w:eastAsia="方正黑体_GBK" w:cs="方正黑体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2VkY2I2MWIxYzE1NDhkNjIzZjA1ZmMxOWUwMzEifQ=="/>
  </w:docVars>
  <w:rsids>
    <w:rsidRoot w:val="00000000"/>
    <w:rsid w:val="1C5D1AC1"/>
    <w:rsid w:val="563A60ED"/>
    <w:rsid w:val="6ACB0AEC"/>
    <w:rsid w:val="6FC7059A"/>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2023-11-03T01:53:00Z</dcterms:created>
  <dc:creator>Administrator</dc:creator>
  <cp:lastModifiedBy>yy</cp:lastModifiedBy>
  <dcterms:modified xsi:type="dcterms:W3CDTF">2023-11-08T00:58:56Z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D43B7558141642C49D4FF631FDC48636_12</vt:lpwstr>
  </property>
</Properties>
</file>