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9"/>
          <w:szCs w:val="39"/>
          <w:shd w:val="clear" w:fill="FFFFFF"/>
        </w:rPr>
        <w:t>澄江市自然资源局信息公开目录</w:t>
      </w:r>
    </w:p>
    <w:tbl>
      <w:tblPr>
        <w:tblW w:w="10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9"/>
        <w:gridCol w:w="2207"/>
        <w:gridCol w:w="1330"/>
        <w:gridCol w:w="878"/>
        <w:gridCol w:w="756"/>
        <w:gridCol w:w="816"/>
        <w:gridCol w:w="750"/>
        <w:gridCol w:w="2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8" w:hRule="atLeast"/>
        </w:trPr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公开事项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公开内容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公开依据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公开载体与渠道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公开时限</w:t>
            </w:r>
          </w:p>
        </w:tc>
        <w:tc>
          <w:tcPr>
            <w:tcW w:w="81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公开对象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公开方式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公开主体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8" w:hRule="atLeast"/>
        </w:trPr>
        <w:tc>
          <w:tcPr>
            <w:tcW w:w="10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机构概况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领导分工、内设机构及工作职责、管理制度、人事任免、人员编制、三定方案等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澄江市政府信息公开网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及时公开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面向社会公开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主动公开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9" w:hRule="atLeast"/>
        </w:trPr>
        <w:tc>
          <w:tcPr>
            <w:tcW w:w="10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最新公开信息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工作动态，自然资源部门应主动公开的其他信息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澄江市政府信息公开网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及时公开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面向社会公开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主动公开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9" w:hRule="atLeast"/>
        </w:trPr>
        <w:tc>
          <w:tcPr>
            <w:tcW w:w="10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通知公告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各项工作需公布的通知、公告、公示、说明、声明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澄江市政府信息公开网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及时公开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面向社会公开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主动公开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9" w:hRule="atLeast"/>
        </w:trPr>
        <w:tc>
          <w:tcPr>
            <w:tcW w:w="10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公开目录及指南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信息公开目录、信息公开指南、办事指南、政策解读信息等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澄江市政府信息公开网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及时公开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面向社会公开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主动公开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8" w:hRule="atLeast"/>
        </w:trPr>
        <w:tc>
          <w:tcPr>
            <w:tcW w:w="10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征地信息公开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征地公告，听证信息，征地补偿、安置公告，建设项目用地权属表，土地征收、土地转用、项目用地的批复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澄江市政府信息公开网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及时公开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面向社会公开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主动公开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9" w:hRule="atLeast"/>
        </w:trPr>
        <w:tc>
          <w:tcPr>
            <w:tcW w:w="10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政府信息公开年度报告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政府网站工作年度报表、政府信息公开工作年度报告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澄江市政府信息公开网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每年一次，及时更新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面向社会公开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主动公开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9" w:hRule="atLeast"/>
        </w:trPr>
        <w:tc>
          <w:tcPr>
            <w:tcW w:w="10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人大代表建议和政协提案办理工作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人大代表建议和政协提案办理情况信息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澄江市政府信息公开网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及时公开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面向社会公开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主动公开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5" w:hRule="atLeast"/>
        </w:trPr>
        <w:tc>
          <w:tcPr>
            <w:tcW w:w="10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国土空间级城乡规划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项目选址意见书、用地规划许可证、建设工程规划许可证等办前、办后公示，项目修建性详细规划方案批前、批后公示等信息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澄江市政府信息公开网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及时公开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面向社会公开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6" w:hRule="atLeast"/>
        </w:trPr>
        <w:tc>
          <w:tcPr>
            <w:tcW w:w="10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预决算信息公开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年度财政预决算及“三公”经费使用公开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澄江市政府信息公开网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每年一次，及时更新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面向社会公开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主动公开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澄江市自然资源局</w:t>
            </w:r>
          </w:p>
        </w:tc>
      </w:tr>
    </w:tbl>
    <w:p>
      <w:pPr>
        <w:rPr>
          <w:sz w:val="22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杨凯杰</cp:lastModifiedBy>
  <dcterms:modified xsi:type="dcterms:W3CDTF">2023-11-16T02:03:33Z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9D8F9524B4C94D18A7B24F57B5DD6FDB</vt:lpwstr>
  </property>
</Properties>
</file>