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eastAsia="zh-CN"/>
        </w:rPr>
        <w:t>澄江县医疗保障局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-US" w:eastAsia="zh-CN"/>
        </w:rPr>
        <w:t>2019年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政府信息公开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工作年度报告</w:t>
      </w:r>
    </w:p>
    <w:p>
      <w:pPr>
        <w:widowControl/>
        <w:shd w:val="clear" w:color="auto" w:fill="FFFFFF"/>
        <w:spacing w:line="351" w:lineRule="atLeast"/>
        <w:ind w:firstLine="480"/>
        <w:rPr>
          <w:rFonts w:hint="eastAsia" w:ascii="宋体" w:hAnsi="宋体" w:cs="宋体"/>
          <w:color w:val="333333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51" w:lineRule="atLeast"/>
        <w:ind w:firstLine="640" w:firstLineChars="200"/>
        <w:textAlignment w:val="auto"/>
        <w:outlineLvl w:val="9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总体情况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51" w:lineRule="atLeas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提高政治站位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，有序推进信息公开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我局深入学习贯彻党的十九大精神，以习近平新时代中国特色社会主义思想为指引，牢固树立以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为中心的发展思想，坚持稳中求进工作总基调，坚持新发展理念，按照高质量发展的要求，统筹推进“五位一体”总体布局和协调推进“四个全面”战略布局。以“破解发展不平衡不充分的问题，不断满足人民日益增长的美好生活需要”为着力点，以“民生为本、保障优先”为主线，抓重点、补 短板、强弱项、促改革、防风险，进一步增强人民获得感、幸福感、安全感，为开创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澄江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医疗保障事业高质量发展新局面打下坚实的基础。为深入贯彻落实上级全面推进政务公开工作的决策部署，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澄江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县医疗保障局严格按照《中华人民共和国政府信息公开条例》要求，层层分解任务，全面落实重点工作，平稳有序地推进政府信息公开工作。组织深入学习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《中华人民共和国政府信息公开条例》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和政务公开工作的相关文件精神，在强化思想认识的同时，全面提升业务水平。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51" w:lineRule="atLeas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规范程序，信息公开严格把关结合全县医疗保障系统业务工作，坚持以“公开为常态，不公开为例外”的原则，认真贯彻落实 政府信息公开条例，严格履行各项信息公开审核制度，严把公开内容，规范公开流程，充分保证了信 息发布的全面性、准确性和规范性。以优化营商环境为重要抓手，加强政策解读和舆情回应，严格对照年度任务，聚焦三大攻坚战、深化“放管服”改革、重点民生领域等社会最敏感、反映最强烈的热点问题及时予以公开。以工作促公开，以公开促提升的工作思路，强化政务公开在医疗保障领域的运 用手段，凸显政务公开在宣传医疗保障政策方面的功能地位。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组织领导。我局根据人事变动情况，及时调整了政务公开工作领导小组人员，明确了由局党组书记任组长，分管领导为副组长，有关科室负责人为成员的政务信息公开工作领导小组，并选派精干人员专门负责相关事项。</w:t>
      </w:r>
    </w:p>
    <w:p>
      <w:pPr>
        <w:widowControl/>
        <w:shd w:val="clear" w:color="auto" w:fill="FFFFFF"/>
        <w:spacing w:after="240" w:line="351" w:lineRule="atLeast"/>
        <w:ind w:firstLine="480"/>
        <w:rPr>
          <w:rFonts w:hint="eastAsia" w:ascii="方正黑体_GBK" w:hAnsi="方正黑体_GBK" w:eastAsia="方正黑体_GBK" w:cs="方正黑体_GBK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51" w:lineRule="atLeast"/>
        <w:rPr>
          <w:rFonts w:hint="eastAsia" w:ascii="宋体" w:hAns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spacing w:after="240" w:line="351" w:lineRule="atLeast"/>
        <w:ind w:firstLine="480"/>
        <w:rPr>
          <w:rFonts w:hint="eastAsia" w:ascii="方正黑体_GBK" w:hAnsi="方正黑体_GBK" w:eastAsia="方正黑体_GBK" w:cs="方正黑体_GBK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51" w:lineRule="atLeast"/>
        <w:ind w:firstLine="480"/>
        <w:rPr>
          <w:rFonts w:hint="eastAsia" w:ascii="宋体" w:hAns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spacing w:line="351" w:lineRule="atLeast"/>
        <w:ind w:firstLine="480"/>
        <w:rPr>
          <w:rFonts w:hint="eastAsia" w:ascii="方正黑体_GBK" w:hAnsi="方正黑体_GBK" w:eastAsia="方正黑体_GBK" w:cs="方正黑体_GBK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spacing w:line="351" w:lineRule="atLeast"/>
        <w:ind w:firstLine="480"/>
        <w:rPr>
          <w:rFonts w:hint="eastAsia" w:ascii="宋体" w:hAnsi="宋体" w:cs="宋体"/>
          <w:color w:val="333333"/>
          <w:kern w:val="0"/>
          <w:sz w:val="20"/>
          <w:szCs w:val="20"/>
        </w:rPr>
      </w:pPr>
    </w:p>
    <w:tbl>
      <w:tblPr>
        <w:tblStyle w:val="5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351" w:lineRule="atLeast"/>
        <w:jc w:val="center"/>
        <w:rPr>
          <w:rFonts w:hint="eastAsia" w:ascii="宋体" w:hAns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spacing w:line="351" w:lineRule="atLeast"/>
        <w:ind w:firstLine="480"/>
        <w:rPr>
          <w:rFonts w:hint="eastAsia" w:ascii="方正黑体_GBK" w:hAnsi="方正黑体_GBK" w:eastAsia="方正黑体_GBK" w:cs="方正黑体_GBK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333333"/>
          <w:kern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2019年，我局政府信息公开工作取得一定成绩，但受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医保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业务工作繁重、人员编制等原因影响，我局没有专职信息人员，信息力量有待加强。2020年，我们将重点做好以下几方面工作：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进一步健全制度。不断健全完善政府信息和政务公开工作机制，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配备专兼职信息人员，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建立和完善政府公共信息平台，加大网上公开的力度，增加政务公开和政府信息的公开面，努力为人民群众提供公开、快捷、透明、 高效的公共服务。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提升信息公开质量。严格按照上级部门安排部署，进一步提高业务公开能力和水平，自上而下压实传导政务公开工作责任，以点带面，全面推进政府信息公开工作上新台阶。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加大督促检查力度。不断强化政府公开工作的督导检查，认真查找和分析不足，及时发现解决，切实促进信息公开工作规范有序进行。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2019 年度</w:t>
      </w:r>
      <w:r>
        <w:rPr>
          <w:rFonts w:hint="eastAsia" w:eastAsia="方正仿宋_GBK" w:cs="Times New Roman"/>
          <w:sz w:val="32"/>
          <w:szCs w:val="32"/>
          <w:lang w:eastAsia="zh-CN"/>
        </w:rPr>
        <w:t>澄江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县医疗保障局无其他需要报告的事项。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811D80"/>
    <w:multiLevelType w:val="singleLevel"/>
    <w:tmpl w:val="D0811D8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77EF3"/>
    <w:rsid w:val="05C85130"/>
    <w:rsid w:val="2A4B7440"/>
    <w:rsid w:val="2EF77EF3"/>
    <w:rsid w:val="4360570D"/>
    <w:rsid w:val="4D1E5375"/>
    <w:rsid w:val="642B77CE"/>
    <w:rsid w:val="7101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555555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555555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current"/>
    <w:basedOn w:val="6"/>
    <w:qFormat/>
    <w:uiPriority w:val="0"/>
    <w:rPr>
      <w:b/>
      <w:color w:val="FFFFFF"/>
      <w:bdr w:val="single" w:color="1E72B4" w:sz="6" w:space="0"/>
      <w:shd w:val="clear" w:fill="1E72B4"/>
    </w:rPr>
  </w:style>
  <w:style w:type="character" w:customStyle="1" w:styleId="16">
    <w:name w:val="disabled"/>
    <w:basedOn w:val="6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2020-01-07T09:14:00Z</dcterms:created>
  <dc:creator>admin</dc:creator>
  <cp:lastModifiedBy>Administrator</cp:lastModifiedBy>
  <dcterms:modified xsi:type="dcterms:W3CDTF">2024-04-07T07:21:55Z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