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keepNext w:val="false"/>
        <w:keepLines w:val="false"/>
        <w:pageBreakBefore w:val="false"/>
        <w:widowControl w:val="false"/>
        <w:pBdr/>
        <w:spacing w:line="240" w:lineRule="atLeast"/>
        <w:ind w:right="0" w:firstLine="0" w:left="0"/>
        <w:jc w:val="both"/>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r>
      <w:r>
        <w:rPr>
          <w:rFonts w:hint="default" w:ascii="Times New Roman" w:hAnsi="Times New Roman" w:eastAsia="方正仿宋_GBK" w:cs="Times New Roman"/>
          <w:sz w:val="32"/>
          <w:szCs w:val="32"/>
          <w:lang w:eastAsia="zh-CN"/>
        </w:rPr>
      </w:r>
    </w:p>
    <w:p>
      <w:pPr>
        <w:pBdr/>
        <w:spacing/>
        <w:ind/>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r>
      <w:r>
        <w:rPr>
          <w:rFonts w:hint="default" w:ascii="Times New Roman" w:hAnsi="Times New Roman" w:eastAsia="方正仿宋_GBK" w:cs="Times New Roman"/>
          <w:sz w:val="32"/>
          <w:szCs w:val="32"/>
          <w:lang w:eastAsia="zh-CN"/>
        </w:rPr>
      </w:r>
    </w:p>
    <w:p>
      <w:pPr>
        <w:pBdr/>
        <w:spacing/>
        <w:ind/>
        <w:jc w:val="center"/>
        <w:rPr>
          <w:rFonts w:hint="default" w:ascii="Times New Roman" w:hAnsi="Times New Roman" w:eastAsia="方正仿宋_GBK" w:cs="Times New Roman"/>
          <w:sz w:val="32"/>
          <w:szCs w:val="32"/>
        </w:rPr>
      </w:pPr>
      <w:r>
        <w:rPr>
          <w:rFonts w:hint="eastAsia"/>
          <w:b/>
          <w:color w:val="ff0000"/>
          <w:spacing w:val="-28"/>
          <w:sz w:val="32"/>
          <w:szCs w:val="32"/>
        </w:rPr>
        <mc:AlternateContent>
          <mc:Choice Requires="wpg">
            <w:drawing>
              <wp:anchor xmlns:wp="http://schemas.openxmlformats.org/drawingml/2006/wordprocessingDrawing" xmlns:wp14="http://schemas.microsoft.com/office/word/2010/wordprocessingDrawing" distT="0" distB="0" distL="114300" distR="114300" simplePos="0" relativeHeight="251664384" behindDoc="0" locked="0" layoutInCell="1" allowOverlap="1">
                <wp:simplePos x="0" y="0"/>
                <wp:positionH relativeFrom="column">
                  <wp:posOffset>86360</wp:posOffset>
                </wp:positionH>
                <wp:positionV relativeFrom="paragraph">
                  <wp:posOffset>379095</wp:posOffset>
                </wp:positionV>
                <wp:extent cx="5615940" cy="635"/>
                <wp:effectExtent l="0" t="13970" r="3810" b="23495"/>
                <wp:wrapNone/>
                <wp:docPr id="3" name="直接连接符 1"/>
                <wp:cNvGraphicFramePr/>
                <a:graphic xmlns:a="http://schemas.openxmlformats.org/drawingml/2006/main">
                  <a:graphicData uri="http://schemas.microsoft.com/office/word/2010/wordprocessingShape">
                    <wps:wsp>
                      <wps:cNvPr id="0" name=""/>
                      <wps:cNvSpPr/>
                      <wps:spPr bwMode="auto">
                        <a:xfrm>
                          <a:off x="0" y="0"/>
                          <a:ext cx="5615940" cy="635"/>
                        </a:xfrm>
                        <a:prstGeom prst="line">
                          <a:avLst/>
                        </a:prstGeom>
                        <a:ln w="28575" cap="flat" cmpd="sng">
                          <a:solidFill>
                            <a:srgbClr val="FF0000"/>
                          </a:solidFill>
                          <a:prstDash val="solid"/>
                          <a:headEnd type="none" w="med" len="med"/>
                          <a:tailEnd type="none" w="med" len="med"/>
                        </a:ln>
                      </wps:spPr>
                      <wps:bodyPr rot="0">
                        <a:prstTxWarp prst="textNoShape">
                          <a:avLst/>
                        </a:prstTxWarp>
                        <a:noAutofit/>
                      </wps:bodyPr>
                    </wps:wsp>
                  </a:graphicData>
                </a:graphic>
              </wp:anchor>
            </w:drawing>
          </mc:Choice>
          <mc:Fallback>
            <w:pict>
              <v:line id="shape 2" o:spid="_x0000_s2" style="position:absolute;left:0;text-align:left;z-index:251664384;mso-wrap-distance-left:9.00pt;mso-wrap-distance-top:0.00pt;mso-wrap-distance-right:9.00pt;mso-wrap-distance-bottom:0.00pt;visibility:visible;" from="6.8pt,29.8pt" to="449.0pt,29.9pt" filled="f" strokecolor="#FF0000" strokeweight="2.25pt">
                <v:stroke dashstyle="solid"/>
              </v:line>
            </w:pict>
          </mc:Fallback>
        </mc:AlternateContent>
      </w:r>
      <w:r>
        <w:rPr>
          <w:rFonts w:hint="default" w:ascii="Times New Roman" w:hAnsi="Times New Roman" w:eastAsia="方正仿宋_GBK" w:cs="Times New Roman"/>
          <w:sz w:val="32"/>
          <w:szCs w:val="32"/>
          <w:lang w:eastAsia="zh-CN"/>
        </w:rPr>
        <w:t xml:space="preserve">澄财</w:t>
      </w:r>
      <w:r>
        <w:rPr>
          <w:rFonts w:hint="eastAsia" w:ascii="Times New Roman" w:hAnsi="Times New Roman" w:cs="Times New Roman"/>
          <w:sz w:val="32"/>
          <w:szCs w:val="32"/>
          <w:lang w:eastAsia="zh-CN"/>
        </w:rPr>
        <w:t xml:space="preserve">农</w:t>
      </w:r>
      <w:r>
        <w:rPr>
          <w:rFonts w:hint="default" w:ascii="Times New Roman" w:hAnsi="Times New Roman" w:eastAsia="方正仿宋_GBK" w:cs="Times New Roman"/>
          <w:sz w:val="32"/>
          <w:szCs w:val="32"/>
        </w:rPr>
        <w:t xml:space="preserve">〔</w:t>
      </w:r>
      <w:r>
        <w:rPr>
          <w:rFonts w:hint="eastAsia" w:cs="Times New Roman"/>
          <w:sz w:val="32"/>
          <w:szCs w:val="32"/>
          <w:lang w:val="en-US" w:eastAsia="zh-CN"/>
        </w:rPr>
        <w:t xml:space="preserve">2023</w:t>
      </w:r>
      <w:r>
        <w:rPr>
          <w:rFonts w:hint="default" w:ascii="Times New Roman" w:hAnsi="Times New Roman" w:eastAsia="方正仿宋_GBK" w:cs="Times New Roman"/>
          <w:sz w:val="32"/>
          <w:szCs w:val="32"/>
        </w:rPr>
        <w:t xml:space="preserve">〕</w:t>
      </w:r>
      <w:r>
        <w:rPr>
          <w:rFonts w:hint="eastAsia" w:cs="Times New Roman"/>
          <w:sz w:val="32"/>
          <w:szCs w:val="32"/>
          <w:lang w:val="en-US" w:eastAsia="zh-CN"/>
        </w:rPr>
        <w:t xml:space="preserve">33</w:t>
      </w:r>
      <w:r>
        <w:rPr>
          <w:rFonts w:hint="default" w:ascii="Times New Roman" w:hAnsi="Times New Roman" w:eastAsia="方正仿宋_GBK" w:cs="Times New Roman"/>
          <w:sz w:val="32"/>
          <w:szCs w:val="32"/>
        </w:rPr>
        <w:t xml:space="preserve">号</w:t>
      </w:r>
      <w:r>
        <w:rPr>
          <w:rFonts w:hint="default" w:ascii="Times New Roman" w:hAnsi="Times New Roman" w:eastAsia="方正仿宋_GBK" w:cs="Times New Roman"/>
          <w:sz w:val="32"/>
          <w:szCs w:val="32"/>
        </w:rPr>
      </w:r>
    </w:p>
    <w:p>
      <w:pPr>
        <w:keepNext w:val="false"/>
        <w:keepLines w:val="false"/>
        <w:pageBreakBefore w:val="false"/>
        <w:widowControl w:val="false"/>
        <w:pBdr/>
        <w:spacing w:line="590" w:lineRule="exact"/>
        <w:ind w:right="0" w:firstLine="0" w:left="0"/>
        <w:jc w:val="both"/>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r>
      <w:r>
        <w:rPr>
          <w:rFonts w:hint="default" w:ascii="Times New Roman" w:hAnsi="Times New Roman" w:eastAsia="方正仿宋_GBK" w:cs="Times New Roman"/>
          <w:sz w:val="32"/>
          <w:szCs w:val="32"/>
        </w:rPr>
      </w:r>
    </w:p>
    <w:p>
      <w:pPr>
        <w:keepNext w:val="false"/>
        <w:keepLines w:val="false"/>
        <w:pageBreakBefore w:val="false"/>
        <w:widowControl w:val="false"/>
        <w:pBdr/>
        <w:spacing w:line="590" w:lineRule="exact"/>
        <w:ind w:right="0" w:firstLine="0" w:left="0"/>
        <w:jc w:val="both"/>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r>
      <w:r>
        <w:rPr>
          <w:rFonts w:hint="default" w:ascii="Times New Roman" w:hAnsi="Times New Roman" w:eastAsia="方正仿宋_GBK" w:cs="Times New Roman"/>
          <w:sz w:val="32"/>
          <w:szCs w:val="32"/>
        </w:rPr>
      </w:r>
    </w:p>
    <w:p>
      <w:pPr>
        <w:keepNext w:val="false"/>
        <w:keepLines w:val="false"/>
        <w:pageBreakBefore w:val="false"/>
        <w:widowControl w:val="false"/>
        <w:pBdr/>
        <w:spacing w:line="590" w:lineRule="exact"/>
        <w:ind w:right="0" w:firstLine="0" w:left="0"/>
        <w:jc w:val="center"/>
        <w:outlineLvl w:val="9"/>
        <w:rPr>
          <w:rFonts w:hint="eastAsia" w:ascii="方正小标宋_GBK" w:hAnsi="方正小标宋_GBK" w:eastAsia="方正小标宋_GBK" w:cs="方正小标宋_GBK"/>
          <w:spacing w:val="14"/>
          <w:sz w:val="44"/>
          <w:szCs w:val="44"/>
          <w:lang w:eastAsia="zh-CN"/>
        </w:rPr>
      </w:pPr>
      <w:r/>
      <w:bookmarkStart w:id="0" w:name="Title"/>
      <w:r>
        <w:rPr>
          <w:rFonts w:hint="eastAsia" w:ascii="方正小标宋_GBK" w:hAnsi="方正小标宋_GBK" w:eastAsia="方正小标宋_GBK" w:cs="方正小标宋_GBK"/>
          <w:spacing w:val="14"/>
          <w:sz w:val="44"/>
          <w:szCs w:val="44"/>
          <w:lang w:eastAsia="zh-CN"/>
        </w:rPr>
        <w:t xml:space="preserve">澄江市财政局</w:t>
      </w:r>
      <w:r>
        <w:rPr>
          <w:rFonts w:hint="eastAsia" w:ascii="方正小标宋_GBK" w:hAnsi="方正小标宋_GBK" w:eastAsia="方正小标宋_GBK" w:cs="方正小标宋_GBK"/>
          <w:spacing w:val="14"/>
          <w:sz w:val="44"/>
          <w:szCs w:val="44"/>
          <w:lang w:val="en-US" w:eastAsia="zh-CN"/>
        </w:rPr>
        <w:t xml:space="preserve"> </w:t>
      </w:r>
      <w:r>
        <w:rPr>
          <w:rFonts w:hint="eastAsia" w:ascii="方正小标宋_GBK" w:hAnsi="方正小标宋_GBK" w:eastAsia="方正小标宋_GBK" w:cs="方正小标宋_GBK"/>
          <w:spacing w:val="14"/>
          <w:sz w:val="44"/>
          <w:szCs w:val="44"/>
          <w:lang w:eastAsia="zh-CN"/>
        </w:rPr>
        <w:t xml:space="preserve">澄江市农业农村局</w:t>
      </w:r>
      <w:r>
        <w:rPr>
          <w:rFonts w:hint="eastAsia" w:ascii="方正小标宋_GBK" w:hAnsi="方正小标宋_GBK" w:eastAsia="方正小标宋_GBK" w:cs="方正小标宋_GBK"/>
          <w:spacing w:val="14"/>
          <w:sz w:val="44"/>
          <w:szCs w:val="44"/>
          <w:lang w:eastAsia="zh-CN"/>
        </w:rPr>
      </w:r>
    </w:p>
    <w:p>
      <w:pPr>
        <w:keepNext w:val="false"/>
        <w:keepLines w:val="false"/>
        <w:pageBreakBefore w:val="false"/>
        <w:widowControl w:val="false"/>
        <w:pBdr/>
        <w:spacing w:line="590" w:lineRule="exact"/>
        <w:ind w:right="0" w:firstLine="0" w:left="0"/>
        <w:jc w:val="center"/>
        <w:outlineLvl w:val="9"/>
        <w:rPr>
          <w:rFonts w:hint="eastAsia" w:ascii="方正小标宋_GBK" w:hAnsi="方正小标宋_GBK" w:eastAsia="方正小标宋_GBK" w:cs="方正小标宋_GBK"/>
          <w:spacing w:val="14"/>
          <w:sz w:val="44"/>
          <w:szCs w:val="44"/>
          <w:lang w:eastAsia="zh-CN"/>
        </w:rPr>
      </w:pPr>
      <w:r>
        <w:rPr>
          <w:rFonts w:hint="eastAsia" w:ascii="方正小标宋_GBK" w:hAnsi="方正小标宋_GBK" w:eastAsia="方正小标宋_GBK" w:cs="方正小标宋_GBK"/>
          <w:spacing w:val="14"/>
          <w:sz w:val="44"/>
          <w:szCs w:val="44"/>
          <w:lang w:eastAsia="zh-CN"/>
        </w:rPr>
        <w:t xml:space="preserve">关于下达202</w:t>
      </w:r>
      <w:r>
        <w:rPr>
          <w:rFonts w:hint="eastAsia" w:ascii="方正小标宋_GBK" w:hAnsi="方正小标宋_GBK" w:eastAsia="方正小标宋_GBK" w:cs="方正小标宋_GBK"/>
          <w:spacing w:val="14"/>
          <w:sz w:val="44"/>
          <w:szCs w:val="44"/>
          <w:lang w:val="en-US" w:eastAsia="zh-CN"/>
        </w:rPr>
        <w:t xml:space="preserve">3</w:t>
      </w:r>
      <w:r>
        <w:rPr>
          <w:rFonts w:hint="eastAsia" w:ascii="方正小标宋_GBK" w:hAnsi="方正小标宋_GBK" w:eastAsia="方正小标宋_GBK" w:cs="方正小标宋_GBK"/>
          <w:spacing w:val="14"/>
          <w:sz w:val="44"/>
          <w:szCs w:val="44"/>
          <w:lang w:eastAsia="zh-CN"/>
        </w:rPr>
        <w:t xml:space="preserve">年</w:t>
      </w:r>
      <w:r>
        <w:rPr>
          <w:rFonts w:hint="eastAsia" w:ascii="方正小标宋_GBK" w:hAnsi="方正小标宋_GBK" w:eastAsia="方正小标宋_GBK" w:cs="方正小标宋_GBK"/>
          <w:spacing w:val="14"/>
          <w:sz w:val="44"/>
          <w:szCs w:val="44"/>
          <w:lang w:val="en-US" w:eastAsia="zh-CN"/>
        </w:rPr>
        <w:t xml:space="preserve">省级</w:t>
      </w:r>
      <w:r>
        <w:rPr>
          <w:rFonts w:hint="eastAsia" w:ascii="方正小标宋_GBK" w:hAnsi="方正小标宋_GBK" w:eastAsia="方正小标宋_GBK" w:cs="方正小标宋_GBK"/>
          <w:spacing w:val="14"/>
          <w:sz w:val="44"/>
          <w:szCs w:val="44"/>
          <w:lang w:eastAsia="zh-CN"/>
        </w:rPr>
        <w:t xml:space="preserve">财政衔接推进乡村振兴补助资金（</w:t>
      </w:r>
      <w:r>
        <w:rPr>
          <w:rFonts w:hint="eastAsia" w:ascii="方正小标宋_GBK" w:hAnsi="方正小标宋_GBK" w:eastAsia="方正小标宋_GBK" w:cs="方正小标宋_GBK"/>
          <w:spacing w:val="14"/>
          <w:sz w:val="44"/>
          <w:szCs w:val="44"/>
          <w:lang w:val="en-US" w:eastAsia="zh-CN"/>
        </w:rPr>
        <w:t xml:space="preserve">第三批</w:t>
      </w:r>
      <w:r>
        <w:rPr>
          <w:rFonts w:hint="eastAsia" w:ascii="方正小标宋_GBK" w:hAnsi="方正小标宋_GBK" w:eastAsia="方正小标宋_GBK" w:cs="方正小标宋_GBK"/>
          <w:spacing w:val="14"/>
          <w:sz w:val="44"/>
          <w:szCs w:val="44"/>
          <w:lang w:eastAsia="zh-CN"/>
        </w:rPr>
        <w:t xml:space="preserve">）的</w:t>
      </w:r>
      <w:bookmarkEnd w:id="0"/>
      <w:r>
        <w:rPr>
          <w:rFonts w:hint="eastAsia" w:ascii="方正小标宋_GBK" w:hAnsi="方正小标宋_GBK" w:eastAsia="方正小标宋_GBK" w:cs="方正小标宋_GBK"/>
          <w:spacing w:val="14"/>
          <w:sz w:val="44"/>
          <w:szCs w:val="44"/>
          <w:lang w:eastAsia="zh-CN"/>
        </w:rPr>
        <w:t xml:space="preserve">通知</w:t>
      </w:r>
      <w:r>
        <w:rPr>
          <w:rFonts w:hint="eastAsia" w:ascii="方正小标宋_GBK" w:hAnsi="方正小标宋_GBK" w:eastAsia="方正小标宋_GBK" w:cs="方正小标宋_GBK"/>
          <w:spacing w:val="14"/>
          <w:sz w:val="44"/>
          <w:szCs w:val="44"/>
          <w:lang w:eastAsia="zh-CN"/>
        </w:rPr>
      </w:r>
    </w:p>
    <w:p>
      <w:pPr>
        <w:keepNext w:val="false"/>
        <w:keepLines w:val="false"/>
        <w:pageBreakBefore w:val="false"/>
        <w:widowControl w:val="false"/>
        <w:numPr>
          <w:ilvl w:val="0"/>
          <w:numId w:val="0"/>
        </w:numPr>
        <w:pBdr/>
        <w:tabs>
          <w:tab w:val="left" w:leader="none" w:pos="7095"/>
        </w:tabs>
        <w:spacing w:line="590" w:lineRule="exact"/>
        <w:ind w:right="0" w:firstLine="0" w:left="0"/>
        <w:jc w:val="both"/>
        <w:outlineLvl w:val="9"/>
        <w:rPr>
          <w:rFonts w:hint="default"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ab/>
      </w:r>
      <w:r>
        <w:rPr>
          <w:rFonts w:hint="default" w:ascii="Times New Roman" w:hAnsi="Times New Roman" w:eastAsia="仿宋_GB2312" w:cs="Times New Roman"/>
          <w:sz w:val="32"/>
          <w:szCs w:val="32"/>
          <w:lang w:val="en-US" w:eastAsia="zh-CN"/>
        </w:rPr>
      </w:r>
    </w:p>
    <w:p>
      <w:pPr>
        <w:keepNext w:val="false"/>
        <w:keepLines w:val="false"/>
        <w:pageBreakBefore w:val="false"/>
        <w:widowControl w:val="false"/>
        <w:numPr>
          <w:ilvl w:val="0"/>
          <w:numId w:val="0"/>
        </w:numPr>
        <w:pBdr/>
        <w:spacing w:line="590" w:lineRule="exact"/>
        <w:ind w:right="0"/>
        <w:jc w:val="both"/>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澄江市农业农村局、各镇（街道）人民政府、财政所：</w:t>
      </w:r>
      <w:r>
        <w:rPr>
          <w:rFonts w:hint="eastAsia" w:ascii="仿宋" w:hAnsi="仿宋" w:eastAsia="仿宋" w:cs="仿宋"/>
          <w:sz w:val="32"/>
          <w:szCs w:val="32"/>
          <w:lang w:val="en-US" w:eastAsia="zh-CN"/>
        </w:rPr>
      </w:r>
    </w:p>
    <w:p>
      <w:pPr>
        <w:keepNext w:val="false"/>
        <w:keepLines w:val="false"/>
        <w:pageBreakBefore w:val="false"/>
        <w:widowControl w:val="false"/>
        <w:pBdr/>
        <w:spacing w:line="590" w:lineRule="exact"/>
        <w:ind w:right="0" w:firstLine="640"/>
        <w:outlineLvl w:val="9"/>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sz w:val="32"/>
          <w:szCs w:val="32"/>
        </w:rPr>
        <w:t xml:space="preserve">为保证</w:t>
      </w:r>
      <w:r>
        <w:rPr>
          <w:rFonts w:hint="default" w:ascii="Times New Roman" w:hAnsi="Times New Roman" w:cs="Times New Roman"/>
          <w:sz w:val="32"/>
          <w:szCs w:val="32"/>
          <w:lang w:eastAsia="zh-CN"/>
        </w:rPr>
        <w:t xml:space="preserve">我市</w:t>
      </w:r>
      <w:r>
        <w:rPr>
          <w:rFonts w:hint="eastAsia" w:cs="Times New Roman"/>
          <w:sz w:val="32"/>
          <w:szCs w:val="32"/>
          <w:lang w:eastAsia="zh-CN"/>
        </w:rPr>
        <w:t xml:space="preserve">202</w:t>
      </w:r>
      <w:r>
        <w:rPr>
          <w:rFonts w:hint="eastAsia" w:cs="Times New Roman"/>
          <w:sz w:val="32"/>
          <w:szCs w:val="32"/>
          <w:lang w:val="en-US" w:eastAsia="zh-CN"/>
        </w:rPr>
        <w:t xml:space="preserve">3</w:t>
      </w:r>
      <w:r>
        <w:rPr>
          <w:rFonts w:hint="default" w:ascii="Times New Roman" w:hAnsi="Times New Roman" w:eastAsia="方正仿宋_GBK" w:cs="Times New Roman"/>
          <w:sz w:val="32"/>
          <w:szCs w:val="32"/>
        </w:rPr>
        <w:t xml:space="preserve">年</w:t>
      </w:r>
      <w:r>
        <w:rPr>
          <w:rFonts w:hint="eastAsia" w:cs="Times New Roman"/>
          <w:sz w:val="32"/>
          <w:szCs w:val="32"/>
          <w:lang w:val="en-US" w:eastAsia="zh-CN"/>
        </w:rPr>
        <w:t xml:space="preserve">省级财政衔接推进乡村振兴补助资金</w:t>
      </w:r>
      <w:r>
        <w:rPr>
          <w:rFonts w:hint="default" w:ascii="Times New Roman" w:hAnsi="Times New Roman" w:eastAsia="方正仿宋_GBK" w:cs="Times New Roman"/>
          <w:sz w:val="32"/>
          <w:szCs w:val="32"/>
        </w:rPr>
        <w:t xml:space="preserve">项目建设的顺利进行，</w:t>
      </w:r>
      <w:r>
        <w:rPr>
          <w:rFonts w:hint="default" w:ascii="Times New Roman" w:hAnsi="Times New Roman" w:eastAsia="方正仿宋_GBK" w:cs="Times New Roman"/>
          <w:color w:val="auto"/>
          <w:sz w:val="32"/>
          <w:szCs w:val="32"/>
        </w:rPr>
        <w:t xml:space="preserve">根据《玉溪市财政局关于下达2023年省级财政衔接推进乡村振兴补助资金（巩固拓展脱贫攻坚成果和乡村振兴任务）的通知》（玉财农〔2023〕87号）</w:t>
      </w:r>
      <w:r>
        <w:rPr>
          <w:rFonts w:hint="default" w:ascii="Times New Roman" w:hAnsi="Times New Roman" w:eastAsia="方正仿宋_GBK" w:cs="Times New Roman"/>
          <w:sz w:val="32"/>
          <w:szCs w:val="32"/>
        </w:rPr>
        <w:t xml:space="preserve">文件</w:t>
      </w:r>
      <w:r>
        <w:rPr>
          <w:rFonts w:hint="eastAsia" w:cs="Times New Roman"/>
          <w:sz w:val="32"/>
          <w:szCs w:val="32"/>
          <w:lang w:val="en-US" w:eastAsia="zh-CN"/>
        </w:rPr>
        <w:t xml:space="preserve">精神</w:t>
      </w:r>
      <w:r>
        <w:rPr>
          <w:rFonts w:hint="default" w:ascii="Times New Roman" w:hAnsi="Times New Roman" w:eastAsia="方正仿宋_GBK" w:cs="Times New Roman"/>
          <w:sz w:val="32"/>
          <w:szCs w:val="32"/>
          <w:lang w:eastAsia="zh-CN"/>
        </w:rPr>
        <w:t xml:space="preserve">，结合</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《澄江市人民政府关于澄江市比严迪就业计划培训补助项目工作实施方案的批复</w:t>
      </w:r>
      <w:r>
        <w:rPr>
          <w:rFonts w:hint="default" w:ascii="Times New Roman" w:hAnsi="Times New Roman" w:eastAsia="方正仿宋_GBK" w:cs="Times New Roman"/>
          <w:color w:val="auto"/>
          <w:sz w:val="32"/>
          <w:szCs w:val="32"/>
        </w:rPr>
        <w:t xml:space="preserve">》（</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澄政复〔2023〕</w:t>
      </w:r>
      <w:r>
        <w:rPr>
          <w:rFonts w:hint="eastAsia" w:cs="Times New Roman"/>
          <w:color w:val="000000" w:themeColor="text1"/>
          <w:sz w:val="32"/>
          <w:szCs w:val="32"/>
          <w:lang w:val="en-US" w:eastAsia="zh-CN"/>
          <w14:textFill>
            <w14:solidFill>
              <w14:schemeClr w14:val="tx1"/>
            </w14:solidFill>
          </w14:textFill>
        </w:rPr>
        <w:t xml:space="preserve">108</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号）</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 xml:space="preserve">、</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《澄江市人民政府关于澄江市多规合一实用性村庄规划编制项目工作实施方案的批复》（澄政复〔2023〕</w:t>
      </w:r>
      <w:r>
        <w:rPr>
          <w:rFonts w:hint="eastAsia" w:cs="Times New Roman"/>
          <w:color w:val="000000" w:themeColor="text1"/>
          <w:sz w:val="32"/>
          <w:szCs w:val="32"/>
          <w:lang w:val="en-US" w:eastAsia="zh-CN"/>
          <w14:textFill>
            <w14:solidFill>
              <w14:schemeClr w14:val="tx1"/>
            </w14:solidFill>
          </w14:textFill>
        </w:rPr>
        <w:t xml:space="preserve">109</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号</w:t>
      </w:r>
      <w:r>
        <w:rPr>
          <w:rFonts w:hint="eastAsia" w:cs="Times New Roman"/>
          <w:color w:val="000000" w:themeColor="text1"/>
          <w:sz w:val="32"/>
          <w:szCs w:val="32"/>
          <w:lang w:val="en-US" w:eastAsia="zh-CN"/>
          <w14:textFill>
            <w14:solidFill>
              <w14:schemeClr w14:val="tx1"/>
            </w14:solidFill>
          </w14:textFill>
        </w:rPr>
        <w:t xml:space="preserve">）等14</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个</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 xml:space="preserve">项目</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批复，现将</w:t>
      </w:r>
      <w:r>
        <w:rPr>
          <w:rFonts w:hint="eastAsia" w:cs="Times New Roman"/>
          <w:color w:val="000000" w:themeColor="text1"/>
          <w:sz w:val="32"/>
          <w:szCs w:val="32"/>
          <w:lang w:eastAsia="zh-CN"/>
          <w14:textFill>
            <w14:solidFill>
              <w14:schemeClr w14:val="tx1"/>
            </w14:solidFill>
          </w14:textFill>
        </w:rPr>
        <w:t xml:space="preserve">202</w:t>
      </w:r>
      <w:r>
        <w:rPr>
          <w:rFonts w:hint="eastAsia" w:cs="Times New Roman"/>
          <w:color w:val="000000" w:themeColor="text1"/>
          <w:sz w:val="32"/>
          <w:szCs w:val="32"/>
          <w:lang w:val="en-US" w:eastAsia="zh-CN"/>
          <w14:textFill>
            <w14:solidFill>
              <w14:schemeClr w14:val="tx1"/>
            </w14:solidFill>
          </w14:textFill>
        </w:rPr>
        <w:t xml:space="preserve">3</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年</w:t>
      </w:r>
      <w:r>
        <w:rPr>
          <w:rFonts w:hint="eastAsia" w:cs="Times New Roman"/>
          <w:color w:val="000000" w:themeColor="text1"/>
          <w:sz w:val="32"/>
          <w:szCs w:val="32"/>
          <w:lang w:val="en-US" w:eastAsia="zh-CN"/>
          <w14:textFill>
            <w14:solidFill>
              <w14:schemeClr w14:val="tx1"/>
            </w14:solidFill>
          </w14:textFill>
        </w:rPr>
        <w:t xml:space="preserve">省级</w:t>
      </w:r>
      <w:r>
        <w:rPr>
          <w:rFonts w:hint="eastAsia" w:cs="Times New Roman"/>
          <w:color w:val="000000" w:themeColor="text1"/>
          <w:sz w:val="32"/>
          <w:szCs w:val="32"/>
          <w:lang w:eastAsia="zh-CN"/>
          <w14:textFill>
            <w14:solidFill>
              <w14:schemeClr w14:val="tx1"/>
            </w14:solidFill>
          </w14:textFill>
        </w:rPr>
        <w:t xml:space="preserve">财政衔接推进乡村振兴补助资金</w:t>
      </w:r>
      <w:r>
        <w:rPr>
          <w:rFonts w:hint="eastAsia" w:cs="Times New Roman"/>
          <w:color w:val="auto"/>
          <w:sz w:val="32"/>
          <w:szCs w:val="32"/>
          <w:lang w:val="en-US" w:eastAsia="zh-CN"/>
        </w:rPr>
        <w:t xml:space="preserve">481</w:t>
      </w:r>
      <w:r>
        <w:rPr>
          <w:rFonts w:hint="default" w:ascii="Times New Roman" w:hAnsi="Times New Roman" w:eastAsia="方正仿宋_GBK" w:cs="Times New Roman"/>
          <w:color w:val="auto"/>
          <w:sz w:val="32"/>
          <w:szCs w:val="32"/>
        </w:rPr>
        <w:t xml:space="preserve">万元</w:t>
      </w:r>
      <w:r>
        <w:rPr>
          <w:rFonts w:hint="default" w:ascii="Times New Roman" w:hAnsi="Times New Roman" w:eastAsia="方正仿宋_GBK" w:cs="Times New Roman"/>
          <w:color w:val="auto"/>
          <w:sz w:val="32"/>
          <w:szCs w:val="32"/>
          <w:lang w:eastAsia="zh-CN"/>
        </w:rPr>
        <w:t xml:space="preserve">下</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 xml:space="preserve">达</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给你们（详见附</w:t>
      </w:r>
      <w:r>
        <w:rPr>
          <w:rFonts w:hint="eastAsia" w:cs="Times New Roman"/>
          <w:color w:val="000000" w:themeColor="text1"/>
          <w:sz w:val="32"/>
          <w:szCs w:val="32"/>
          <w:lang w:val="en-US" w:eastAsia="zh-CN"/>
          <w14:textFill>
            <w14:solidFill>
              <w14:schemeClr w14:val="tx1"/>
            </w14:solidFill>
          </w14:textFill>
        </w:rPr>
        <w:t xml:space="preserve">件1</w:t>
      </w:r>
      <w:r>
        <w:rPr>
          <w:rFonts w:hint="default" w:ascii="Times New Roman" w:hAnsi="Times New Roman" w:eastAsia="方正仿宋_GBK" w:cs="Times New Roman"/>
          <w:color w:val="000000" w:themeColor="text1"/>
          <w:sz w:val="32"/>
          <w:szCs w:val="32"/>
          <w14:textFill>
            <w14:solidFill>
              <w14:schemeClr w14:val="tx1"/>
            </w14:solidFill>
          </w14:textFill>
        </w:rPr>
        <w:t xml:space="preserve">），并就相关事项通知如下：</w:t>
      </w:r>
      <w:r>
        <w:rPr>
          <w:rFonts w:hint="default" w:ascii="Times New Roman" w:hAnsi="Times New Roman" w:eastAsia="方正仿宋_GBK" w:cs="Times New Roman"/>
          <w:color w:val="000000" w:themeColor="text1"/>
          <w:sz w:val="32"/>
          <w:szCs w:val="32"/>
          <w14:textFill>
            <w14:solidFill>
              <w14:schemeClr w14:val="tx1"/>
            </w14:solidFill>
          </w14:textFill>
        </w:rPr>
      </w:r>
    </w:p>
    <w:p>
      <w:pPr>
        <w:keepNext w:val="false"/>
        <w:keepLines w:val="false"/>
        <w:pageBreakBefore w:val="false"/>
        <w:widowControl w:val="false"/>
        <w:numPr>
          <w:ilvl w:val="0"/>
          <w:numId w:val="1"/>
        </w:numPr>
        <w:pBdr/>
        <w:spacing w:line="590" w:lineRule="exact"/>
        <w:ind w:right="0" w:firstLine="640"/>
        <w:outlineLvl w:val="9"/>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 xml:space="preserve">精准使用资金</w:t>
      </w:r>
      <w:r>
        <w:rPr>
          <w:rFonts w:hint="eastAsia" w:ascii="方正黑体_GBK" w:hAnsi="方正黑体_GBK" w:eastAsia="方正黑体_GBK" w:cs="方正黑体_GBK"/>
          <w:b w:val="0"/>
          <w:bCs w:val="0"/>
          <w:sz w:val="32"/>
          <w:szCs w:val="32"/>
        </w:rPr>
      </w:r>
    </w:p>
    <w:p>
      <w:pPr>
        <w:keepNext w:val="false"/>
        <w:keepLines w:val="false"/>
        <w:pageBreakBefore w:val="false"/>
        <w:widowControl w:val="false"/>
        <w:pBdr/>
        <w:spacing w:line="590" w:lineRule="exact"/>
        <w:ind w:right="0" w:firstLine="640"/>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 xml:space="preserve">请</w:t>
      </w:r>
      <w:r>
        <w:rPr>
          <w:rFonts w:hint="eastAsia" w:ascii="仿宋" w:hAnsi="仿宋" w:eastAsia="仿宋" w:cs="仿宋"/>
          <w:sz w:val="32"/>
          <w:szCs w:val="32"/>
          <w:lang w:val="en-US" w:eastAsia="zh-CN"/>
        </w:rPr>
        <w:t xml:space="preserve">澄江市农业农村局、各镇（街道）</w:t>
      </w:r>
      <w:r>
        <w:rPr>
          <w:rFonts w:hint="default" w:ascii="Times New Roman" w:hAnsi="Times New Roman" w:eastAsia="方正仿宋_GBK" w:cs="Times New Roman"/>
          <w:sz w:val="32"/>
          <w:szCs w:val="32"/>
        </w:rPr>
        <w:t xml:space="preserve">按照</w:t>
      </w:r>
      <w:r>
        <w:rPr>
          <w:rFonts w:hint="eastAsia" w:cs="Times New Roman"/>
          <w:sz w:val="32"/>
          <w:szCs w:val="32"/>
          <w:lang w:eastAsia="zh-CN"/>
        </w:rPr>
        <w:t xml:space="preserve">项目实施方案</w:t>
      </w:r>
      <w:r>
        <w:rPr>
          <w:rFonts w:hint="default" w:ascii="Times New Roman" w:hAnsi="Times New Roman" w:eastAsia="方正仿宋_GBK" w:cs="Times New Roman"/>
          <w:sz w:val="32"/>
          <w:szCs w:val="32"/>
        </w:rPr>
        <w:t xml:space="preserve">精准使用资金</w:t>
      </w:r>
      <w:r>
        <w:rPr>
          <w:rFonts w:hint="eastAsia" w:cs="Times New Roman"/>
          <w:sz w:val="32"/>
          <w:szCs w:val="32"/>
          <w:lang w:eastAsia="zh-CN"/>
        </w:rPr>
        <w:t xml:space="preserve">。</w:t>
      </w:r>
      <w:r>
        <w:rPr>
          <w:rFonts w:hint="default" w:ascii="Times New Roman" w:hAnsi="Times New Roman" w:eastAsia="方正仿宋_GBK" w:cs="Times New Roman"/>
          <w:sz w:val="32"/>
          <w:szCs w:val="32"/>
        </w:rPr>
        <w:t xml:space="preserve">资金使用紧紧围绕</w:t>
      </w:r>
      <w:r>
        <w:rPr>
          <w:rFonts w:hint="default" w:ascii="Times New Roman" w:hAnsi="Times New Roman" w:cs="Times New Roman"/>
          <w:sz w:val="32"/>
          <w:szCs w:val="32"/>
          <w:lang w:eastAsia="zh-CN"/>
        </w:rPr>
        <w:t xml:space="preserve">市</w:t>
      </w:r>
      <w:r>
        <w:rPr>
          <w:rFonts w:hint="default" w:ascii="Times New Roman" w:hAnsi="Times New Roman" w:eastAsia="方正仿宋_GBK" w:cs="Times New Roman"/>
          <w:sz w:val="32"/>
          <w:szCs w:val="32"/>
        </w:rPr>
        <w:t xml:space="preserve">委</w:t>
      </w:r>
      <w:r>
        <w:rPr>
          <w:rFonts w:hint="default" w:ascii="Times New Roman" w:hAnsi="Times New Roman" w:cs="Times New Roman"/>
          <w:sz w:val="32"/>
          <w:szCs w:val="32"/>
          <w:lang w:eastAsia="zh-CN"/>
        </w:rPr>
        <w:t xml:space="preserve">、市</w:t>
      </w:r>
      <w:r>
        <w:rPr>
          <w:rFonts w:hint="default" w:ascii="Times New Roman" w:hAnsi="Times New Roman" w:eastAsia="方正仿宋_GBK" w:cs="Times New Roman"/>
          <w:sz w:val="32"/>
          <w:szCs w:val="32"/>
        </w:rPr>
        <w:t xml:space="preserve">政府确定的</w:t>
      </w:r>
      <w:r>
        <w:rPr>
          <w:rFonts w:hint="eastAsia" w:cs="Times New Roman"/>
          <w:sz w:val="32"/>
          <w:szCs w:val="32"/>
          <w:lang w:val="en-US" w:eastAsia="zh-CN"/>
        </w:rPr>
        <w:t xml:space="preserve">2023</w:t>
      </w:r>
      <w:r>
        <w:rPr>
          <w:rFonts w:hint="default" w:ascii="Times New Roman" w:hAnsi="Times New Roman" w:eastAsia="方正仿宋_GBK" w:cs="Times New Roman"/>
          <w:sz w:val="32"/>
          <w:szCs w:val="32"/>
          <w:lang w:val="en-US" w:eastAsia="zh-CN"/>
        </w:rPr>
        <w:t xml:space="preserve">年我</w:t>
      </w:r>
      <w:r>
        <w:rPr>
          <w:rFonts w:hint="default" w:ascii="Times New Roman" w:hAnsi="Times New Roman" w:cs="Times New Roman"/>
          <w:sz w:val="32"/>
          <w:szCs w:val="32"/>
          <w:lang w:val="en-US" w:eastAsia="zh-CN"/>
        </w:rPr>
        <w:t xml:space="preserve">市</w:t>
      </w:r>
      <w:r>
        <w:rPr>
          <w:rFonts w:hint="eastAsia" w:cs="Times New Roman"/>
          <w:sz w:val="32"/>
          <w:szCs w:val="32"/>
          <w:lang w:val="en-US" w:eastAsia="zh-CN"/>
        </w:rPr>
        <w:t xml:space="preserve">巩固拓展</w:t>
      </w:r>
      <w:r>
        <w:rPr>
          <w:rFonts w:hint="default" w:ascii="Times New Roman" w:hAnsi="Times New Roman" w:eastAsia="方正仿宋_GBK" w:cs="Times New Roman"/>
          <w:sz w:val="32"/>
          <w:szCs w:val="32"/>
        </w:rPr>
        <w:t xml:space="preserve">脱贫攻坚</w:t>
      </w:r>
      <w:r>
        <w:rPr>
          <w:rFonts w:hint="eastAsia" w:cs="Times New Roman"/>
          <w:sz w:val="32"/>
          <w:szCs w:val="32"/>
          <w:lang w:eastAsia="zh-CN"/>
        </w:rPr>
        <w:t xml:space="preserve">成果</w:t>
      </w:r>
      <w:r>
        <w:rPr>
          <w:rFonts w:hint="default" w:ascii="Times New Roman" w:hAnsi="Times New Roman" w:eastAsia="方正仿宋_GBK" w:cs="Times New Roman"/>
          <w:sz w:val="32"/>
          <w:szCs w:val="32"/>
        </w:rPr>
        <w:t xml:space="preserve">目标任务，</w:t>
      </w:r>
      <w:r>
        <w:rPr>
          <w:rFonts w:hint="eastAsia" w:cs="Times New Roman"/>
          <w:sz w:val="32"/>
          <w:szCs w:val="32"/>
          <w:lang w:eastAsia="zh-CN"/>
        </w:rPr>
        <w:t xml:space="preserve">巩固拓展脱贫攻坚成果、防止返贫致贫、建立农村低收入人口和欠发达地区监测帮扶机制，实现巩固拓展脱贫攻坚成果同乡村振兴有效衔接</w:t>
      </w:r>
      <w:r>
        <w:rPr>
          <w:rFonts w:hint="default" w:ascii="Times New Roman" w:hAnsi="Times New Roman" w:eastAsia="方正仿宋_GBK" w:cs="Times New Roman"/>
          <w:sz w:val="32"/>
          <w:szCs w:val="32"/>
        </w:rPr>
        <w:t xml:space="preserve">，着力提</w:t>
      </w:r>
      <w:r>
        <w:rPr>
          <w:rFonts w:hint="default" w:ascii="Times New Roman" w:hAnsi="Times New Roman" w:eastAsia="方正仿宋_GBK" w:cs="Times New Roman"/>
          <w:sz w:val="32"/>
          <w:szCs w:val="32"/>
          <w:lang w:eastAsia="zh-CN"/>
        </w:rPr>
        <w:t xml:space="preserve">升</w:t>
      </w:r>
      <w:r>
        <w:rPr>
          <w:rFonts w:hint="default" w:ascii="Times New Roman" w:hAnsi="Times New Roman" w:eastAsia="方正仿宋_GBK" w:cs="Times New Roman"/>
          <w:sz w:val="32"/>
          <w:szCs w:val="32"/>
        </w:rPr>
        <w:t xml:space="preserve">资金使用绩效，确保</w:t>
      </w:r>
      <w:r>
        <w:rPr>
          <w:rFonts w:hint="eastAsia" w:cs="Times New Roman"/>
          <w:sz w:val="32"/>
          <w:szCs w:val="32"/>
          <w:lang w:val="en-US" w:eastAsia="zh-CN"/>
        </w:rPr>
        <w:t xml:space="preserve">2023</w:t>
      </w:r>
      <w:r>
        <w:rPr>
          <w:rFonts w:hint="default" w:ascii="Times New Roman" w:hAnsi="Times New Roman" w:eastAsia="方正仿宋_GBK" w:cs="Times New Roman"/>
          <w:sz w:val="32"/>
          <w:szCs w:val="32"/>
        </w:rPr>
        <w:t xml:space="preserve">年</w:t>
      </w:r>
      <w:r>
        <w:rPr>
          <w:rFonts w:hint="eastAsia" w:cs="Times New Roman"/>
          <w:sz w:val="32"/>
          <w:szCs w:val="32"/>
          <w:lang w:val="en-US" w:eastAsia="zh-CN"/>
        </w:rPr>
        <w:t xml:space="preserve">巩固拓展</w:t>
      </w:r>
      <w:r>
        <w:rPr>
          <w:rFonts w:hint="default" w:ascii="Times New Roman" w:hAnsi="Times New Roman" w:eastAsia="方正仿宋_GBK" w:cs="Times New Roman"/>
          <w:sz w:val="32"/>
          <w:szCs w:val="32"/>
        </w:rPr>
        <w:t xml:space="preserve">脱贫攻坚</w:t>
      </w:r>
      <w:r>
        <w:rPr>
          <w:rFonts w:hint="eastAsia" w:cs="Times New Roman"/>
          <w:sz w:val="32"/>
          <w:szCs w:val="32"/>
          <w:lang w:eastAsia="zh-CN"/>
        </w:rPr>
        <w:t xml:space="preserve">成果</w:t>
      </w:r>
      <w:r>
        <w:rPr>
          <w:rFonts w:hint="default" w:ascii="Times New Roman" w:hAnsi="Times New Roman" w:cs="Times New Roman"/>
          <w:sz w:val="32"/>
          <w:szCs w:val="32"/>
          <w:lang w:eastAsia="zh-CN"/>
        </w:rPr>
        <w:t xml:space="preserve">和产业扶持</w:t>
      </w:r>
      <w:r>
        <w:rPr>
          <w:rFonts w:hint="default" w:ascii="Times New Roman" w:hAnsi="Times New Roman" w:eastAsia="方正仿宋_GBK" w:cs="Times New Roman"/>
          <w:sz w:val="32"/>
          <w:szCs w:val="32"/>
        </w:rPr>
        <w:t xml:space="preserve">目标任务圆满完成。</w:t>
      </w:r>
      <w:r>
        <w:rPr>
          <w:rFonts w:hint="default" w:ascii="Times New Roman" w:hAnsi="Times New Roman" w:eastAsia="方正仿宋_GBK" w:cs="Times New Roman"/>
          <w:sz w:val="32"/>
          <w:szCs w:val="32"/>
        </w:rPr>
      </w:r>
    </w:p>
    <w:p>
      <w:pPr>
        <w:keepNext w:val="false"/>
        <w:keepLines w:val="false"/>
        <w:pageBreakBefore w:val="false"/>
        <w:widowControl w:val="false"/>
        <w:numPr>
          <w:ilvl w:val="0"/>
          <w:numId w:val="1"/>
        </w:numPr>
        <w:pBdr/>
        <w:spacing w:line="590" w:lineRule="exact"/>
        <w:ind w:right="0" w:firstLine="640"/>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加强项目及资金执行力度</w:t>
      </w:r>
      <w:r>
        <w:rPr>
          <w:rFonts w:hint="eastAsia" w:ascii="方正黑体_GBK" w:hAnsi="方正黑体_GBK" w:eastAsia="方正黑体_GBK" w:cs="方正黑体_GBK"/>
          <w:sz w:val="32"/>
          <w:szCs w:val="32"/>
        </w:rPr>
      </w:r>
    </w:p>
    <w:p>
      <w:pPr>
        <w:keepNext w:val="false"/>
        <w:keepLines w:val="false"/>
        <w:pageBreakBefore w:val="false"/>
        <w:widowControl w:val="false"/>
        <w:pBdr/>
        <w:spacing w:line="590" w:lineRule="exact"/>
        <w:ind w:right="0" w:firstLine="640"/>
        <w:outlineLvl w:val="9"/>
        <w:rPr>
          <w:rFonts w:hint="default" w:ascii="Times New Roman" w:hAnsi="Times New Roman" w:eastAsia="方正仿宋_GBK" w:cs="Times New Roman"/>
          <w:color w:val="auto"/>
          <w:sz w:val="32"/>
          <w:szCs w:val="32"/>
        </w:rPr>
      </w:pPr>
      <w:r>
        <w:rPr>
          <w:rFonts w:hint="eastAsia" w:ascii="仿宋" w:hAnsi="仿宋" w:eastAsia="仿宋" w:cs="仿宋"/>
          <w:sz w:val="32"/>
          <w:szCs w:val="32"/>
          <w:lang w:val="en-US" w:eastAsia="zh-CN"/>
        </w:rPr>
        <w:t xml:space="preserve">澄江市农业农村局、各镇（街道）</w:t>
      </w:r>
      <w:r>
        <w:rPr>
          <w:rFonts w:hint="default" w:ascii="Times New Roman" w:hAnsi="Times New Roman" w:eastAsia="方正仿宋_GBK" w:cs="Times New Roman"/>
          <w:color w:val="auto"/>
          <w:sz w:val="32"/>
          <w:szCs w:val="32"/>
        </w:rPr>
        <w:t xml:space="preserve">要以目标为导向，加强项目及资金的执行力度，项目</w:t>
      </w:r>
      <w:r>
        <w:rPr>
          <w:rFonts w:hint="default" w:ascii="Times New Roman" w:hAnsi="Times New Roman" w:cs="Times New Roman"/>
          <w:color w:val="auto"/>
          <w:sz w:val="32"/>
          <w:szCs w:val="32"/>
          <w:lang w:eastAsia="zh-CN"/>
        </w:rPr>
        <w:t xml:space="preserve">批复后尽快组织</w:t>
      </w:r>
      <w:r>
        <w:rPr>
          <w:rFonts w:hint="default" w:ascii="Times New Roman" w:hAnsi="Times New Roman" w:eastAsia="方正仿宋_GBK" w:cs="Times New Roman"/>
          <w:color w:val="auto"/>
          <w:sz w:val="32"/>
          <w:szCs w:val="32"/>
        </w:rPr>
        <w:t xml:space="preserve">开工建设</w:t>
      </w:r>
      <w:r>
        <w:rPr>
          <w:rFonts w:hint="default" w:ascii="Times New Roman" w:hAnsi="Times New Roman" w:eastAsia="方正仿宋_GBK" w:cs="Times New Roman"/>
          <w:color w:val="auto"/>
          <w:sz w:val="32"/>
          <w:szCs w:val="32"/>
          <w:lang w:eastAsia="zh-CN"/>
        </w:rPr>
        <w:t xml:space="preserve">，确保各项建设任务</w:t>
      </w:r>
      <w:r>
        <w:rPr>
          <w:rFonts w:hint="default" w:ascii="Times New Roman" w:hAnsi="Times New Roman" w:cs="Times New Roman"/>
          <w:color w:val="auto"/>
          <w:sz w:val="32"/>
          <w:szCs w:val="32"/>
          <w:lang w:eastAsia="zh-CN"/>
        </w:rPr>
        <w:t xml:space="preserve">如期</w:t>
      </w:r>
      <w:r>
        <w:rPr>
          <w:rFonts w:hint="default" w:ascii="Times New Roman" w:hAnsi="Times New Roman" w:eastAsia="方正仿宋_GBK" w:cs="Times New Roman"/>
          <w:color w:val="auto"/>
          <w:sz w:val="32"/>
          <w:szCs w:val="32"/>
          <w:lang w:val="en-US" w:eastAsia="zh-CN"/>
        </w:rPr>
        <w:t xml:space="preserve">完成</w:t>
      </w:r>
      <w:r>
        <w:rPr>
          <w:rFonts w:hint="default" w:ascii="Times New Roman" w:hAnsi="Times New Roman" w:eastAsia="方正仿宋_GBK" w:cs="Times New Roman"/>
          <w:color w:val="auto"/>
          <w:sz w:val="32"/>
          <w:szCs w:val="32"/>
        </w:rPr>
        <w:t xml:space="preserve">。</w:t>
      </w:r>
      <w:r>
        <w:rPr>
          <w:rFonts w:hint="eastAsia" w:cs="Times New Roman"/>
          <w:color w:val="auto"/>
          <w:sz w:val="32"/>
          <w:szCs w:val="32"/>
          <w:lang w:eastAsia="zh-CN"/>
        </w:rPr>
        <w:t xml:space="preserve">资金拨付严格按照</w:t>
      </w:r>
      <w:r>
        <w:rPr>
          <w:rFonts w:hint="default" w:ascii="Times New Roman" w:hAnsi="Times New Roman" w:eastAsia="方正仿宋_GBK" w:cs="Times New Roman"/>
          <w:sz w:val="32"/>
          <w:szCs w:val="32"/>
          <w:lang w:val="en-US" w:eastAsia="zh-CN"/>
        </w:rPr>
        <w:t xml:space="preserve">《云南省财政衔接推进乡村振兴补助资金管理办法》（云财农〔2021〕140号）</w:t>
      </w:r>
      <w:r>
        <w:rPr>
          <w:rFonts w:hint="eastAsia" w:cs="Times New Roman"/>
          <w:color w:val="auto"/>
          <w:sz w:val="32"/>
          <w:szCs w:val="32"/>
          <w:lang w:eastAsia="zh-CN"/>
        </w:rPr>
        <w:t xml:space="preserve">执行</w:t>
      </w:r>
      <w:r>
        <w:rPr>
          <w:rFonts w:hint="default" w:ascii="Times New Roman" w:hAnsi="Times New Roman" w:eastAsia="方正仿宋_GBK" w:cs="Times New Roman"/>
          <w:color w:val="auto"/>
          <w:sz w:val="32"/>
          <w:szCs w:val="32"/>
        </w:rPr>
        <w:t xml:space="preserve">。</w:t>
      </w:r>
      <w:r>
        <w:rPr>
          <w:rFonts w:hint="default" w:ascii="Times New Roman" w:hAnsi="Times New Roman" w:eastAsia="方正仿宋_GBK" w:cs="Times New Roman"/>
          <w:color w:val="auto"/>
          <w:sz w:val="32"/>
          <w:szCs w:val="32"/>
        </w:rPr>
      </w:r>
    </w:p>
    <w:p>
      <w:pPr>
        <w:keepNext w:val="false"/>
        <w:keepLines w:val="false"/>
        <w:pageBreakBefore w:val="false"/>
        <w:widowControl w:val="false"/>
        <w:numPr>
          <w:ilvl w:val="0"/>
          <w:numId w:val="1"/>
        </w:numPr>
        <w:pBdr/>
        <w:spacing w:line="590" w:lineRule="exact"/>
        <w:ind w:right="0" w:firstLine="640"/>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严格资金监管</w:t>
      </w:r>
      <w:r>
        <w:rPr>
          <w:rFonts w:hint="eastAsia" w:ascii="方正黑体_GBK" w:hAnsi="方正黑体_GBK" w:eastAsia="方正黑体_GBK" w:cs="方正黑体_GBK"/>
          <w:sz w:val="32"/>
          <w:szCs w:val="32"/>
        </w:rPr>
      </w:r>
    </w:p>
    <w:p>
      <w:pPr>
        <w:keepNext w:val="false"/>
        <w:keepLines w:val="false"/>
        <w:pageBreakBefore w:val="false"/>
        <w:widowControl w:val="false"/>
        <w:numPr>
          <w:ilvl w:val="0"/>
          <w:numId w:val="0"/>
        </w:numPr>
        <w:pBdr/>
        <w:spacing w:line="590" w:lineRule="exact"/>
        <w:ind w:right="0" w:firstLine="640"/>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 xml:space="preserve">（一）</w:t>
      </w:r>
      <w:r>
        <w:rPr>
          <w:rFonts w:hint="eastAsia" w:ascii="仿宋" w:hAnsi="仿宋" w:eastAsia="仿宋" w:cs="仿宋"/>
          <w:sz w:val="32"/>
          <w:szCs w:val="32"/>
          <w:lang w:val="en-US" w:eastAsia="zh-CN"/>
        </w:rPr>
        <w:t xml:space="preserve">澄江市农业农村局、各镇（街道）</w:t>
      </w:r>
      <w:r>
        <w:rPr>
          <w:rFonts w:hint="default" w:ascii="Times New Roman" w:hAnsi="Times New Roman" w:eastAsia="方正仿宋_GBK" w:cs="Times New Roman"/>
          <w:sz w:val="32"/>
          <w:szCs w:val="32"/>
        </w:rPr>
        <w:t xml:space="preserve">要</w:t>
      </w:r>
      <w:r>
        <w:rPr>
          <w:rFonts w:hint="default" w:ascii="Times New Roman" w:hAnsi="Times New Roman" w:eastAsia="方正仿宋_GBK" w:cs="Times New Roman"/>
          <w:sz w:val="32"/>
          <w:szCs w:val="32"/>
          <w:lang w:eastAsia="zh-CN"/>
        </w:rPr>
        <w:t xml:space="preserve">根据要求，及时对</w:t>
      </w:r>
      <w:r>
        <w:rPr>
          <w:rFonts w:hint="default" w:ascii="Times New Roman" w:hAnsi="Times New Roman" w:eastAsia="方正仿宋_GBK" w:cs="Times New Roman"/>
          <w:sz w:val="32"/>
          <w:szCs w:val="32"/>
        </w:rPr>
        <w:t xml:space="preserve">项目建设内容及资金使用计划等信息进行公示</w:t>
      </w:r>
      <w:r>
        <w:rPr>
          <w:rFonts w:hint="eastAsia" w:cs="Times New Roman"/>
          <w:sz w:val="32"/>
          <w:szCs w:val="32"/>
          <w:lang w:eastAsia="zh-CN"/>
        </w:rPr>
        <w:t xml:space="preserve">、公开</w:t>
      </w:r>
      <w:r>
        <w:rPr>
          <w:rFonts w:hint="default" w:ascii="Times New Roman" w:hAnsi="Times New Roman" w:eastAsia="方正仿宋_GBK" w:cs="Times New Roman"/>
          <w:sz w:val="32"/>
          <w:szCs w:val="32"/>
        </w:rPr>
        <w:t xml:space="preserve">，项目建成经镇、街道验收后，对项目建</w:t>
      </w:r>
      <w:r>
        <w:rPr>
          <w:rFonts w:hint="default" w:ascii="Times New Roman" w:hAnsi="Times New Roman" w:cs="Times New Roman"/>
          <w:sz w:val="32"/>
          <w:szCs w:val="32"/>
          <w:lang w:eastAsia="zh-CN"/>
        </w:rPr>
        <w:t xml:space="preserve">设</w:t>
      </w:r>
      <w:r>
        <w:rPr>
          <w:rFonts w:hint="default" w:ascii="Times New Roman" w:hAnsi="Times New Roman" w:eastAsia="方正仿宋_GBK" w:cs="Times New Roman"/>
          <w:sz w:val="32"/>
          <w:szCs w:val="32"/>
        </w:rPr>
        <w:t xml:space="preserve">内容及资金使用情况等信息进行公告，公示公告可采用纸质粘贴、网站公布、手机信息等多种形式，通过公告公示，提高资金使用透明度，充分接受社会监督。</w:t>
      </w:r>
      <w:r>
        <w:rPr>
          <w:rFonts w:hint="default" w:ascii="Times New Roman" w:hAnsi="Times New Roman" w:eastAsia="方正仿宋_GBK" w:cs="Times New Roman"/>
          <w:sz w:val="32"/>
          <w:szCs w:val="32"/>
        </w:rPr>
      </w:r>
    </w:p>
    <w:p>
      <w:pPr>
        <w:keepNext w:val="false"/>
        <w:keepLines w:val="false"/>
        <w:pageBreakBefore w:val="false"/>
        <w:widowControl w:val="false"/>
        <w:numPr>
          <w:ilvl w:val="0"/>
          <w:numId w:val="0"/>
        </w:numPr>
        <w:pBdr/>
        <w:spacing w:line="590" w:lineRule="exact"/>
        <w:ind w:right="0" w:firstLine="640"/>
        <w:outlineLvl w:val="9"/>
        <w:rPr>
          <w:rFonts w:hint="default" w:ascii="Times New Roman" w:hAnsi="Times New Roman" w:eastAsia="方正仿宋_GBK" w:cs="Times New Roman"/>
          <w:sz w:val="32"/>
          <w:szCs w:val="32"/>
        </w:rPr>
      </w:pPr>
      <w:r>
        <w:rPr>
          <w:rFonts w:hint="default" w:ascii="Times New Roman" w:hAnsi="Times New Roman" w:cs="Times New Roman"/>
          <w:sz w:val="32"/>
          <w:szCs w:val="32"/>
          <w:lang w:eastAsia="zh-CN"/>
        </w:rPr>
        <w:t xml:space="preserve">（</w:t>
      </w:r>
      <w:r>
        <w:rPr>
          <w:rFonts w:hint="eastAsia" w:cs="Times New Roman"/>
          <w:sz w:val="32"/>
          <w:szCs w:val="32"/>
          <w:lang w:eastAsia="zh-CN"/>
        </w:rPr>
        <w:t xml:space="preserve">二</w:t>
      </w:r>
      <w:r>
        <w:rPr>
          <w:rFonts w:hint="default" w:ascii="Times New Roman" w:hAnsi="Times New Roman" w:cs="Times New Roman"/>
          <w:sz w:val="32"/>
          <w:szCs w:val="32"/>
          <w:lang w:eastAsia="zh-CN"/>
        </w:rPr>
        <w:t xml:space="preserve">）</w:t>
      </w:r>
      <w:r>
        <w:rPr>
          <w:rFonts w:hint="eastAsia" w:cs="Times New Roman"/>
          <w:sz w:val="32"/>
          <w:szCs w:val="32"/>
          <w:lang w:eastAsia="zh-CN"/>
        </w:rPr>
        <w:t xml:space="preserve">需认真贯彻落实党中央、国务院关于“巩固拓展脱贫攻坚成果同乡村振兴有效衔接”有关精神，切实管好用好资金，充分发挥资金使用效益</w:t>
      </w:r>
      <w:r>
        <w:rPr>
          <w:rFonts w:hint="default" w:ascii="Times New Roman" w:hAnsi="Times New Roman" w:eastAsia="方正仿宋_GBK" w:cs="Times New Roman"/>
          <w:sz w:val="32"/>
          <w:szCs w:val="32"/>
        </w:rPr>
        <w:t xml:space="preserve">。</w:t>
      </w:r>
      <w:r>
        <w:rPr>
          <w:rFonts w:hint="default" w:ascii="Times New Roman" w:hAnsi="Times New Roman" w:eastAsia="方正仿宋_GBK" w:cs="Times New Roman"/>
          <w:sz w:val="32"/>
          <w:szCs w:val="32"/>
        </w:rPr>
      </w:r>
    </w:p>
    <w:p>
      <w:pPr>
        <w:keepNext w:val="false"/>
        <w:keepLines w:val="false"/>
        <w:pageBreakBefore w:val="false"/>
        <w:widowControl w:val="false"/>
        <w:pBdr/>
        <w:spacing w:line="590" w:lineRule="exact"/>
        <w:ind w:right="0"/>
        <w:outlineLvl w:val="9"/>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r>
      <w:r>
        <w:rPr>
          <w:rFonts w:hint="default" w:ascii="Times New Roman" w:hAnsi="Times New Roman" w:eastAsia="方正楷体_GBK" w:cs="Times New Roman"/>
          <w:sz w:val="32"/>
          <w:szCs w:val="32"/>
        </w:rPr>
      </w:r>
    </w:p>
    <w:p>
      <w:pPr>
        <w:keepNext w:val="false"/>
        <w:keepLines w:val="false"/>
        <w:pageBreakBefore w:val="false"/>
        <w:widowControl w:val="false"/>
        <w:pBdr/>
        <w:spacing w:line="590" w:lineRule="exact"/>
        <w:ind w:hanging="1920" w:left="1920"/>
        <w:jc w:val="both"/>
        <w:rPr>
          <w:rFonts w:hint="eastAsia" w:cs="Times New Roman"/>
          <w:sz w:val="32"/>
          <w:szCs w:val="32"/>
          <w:lang w:eastAsia="zh-CN"/>
        </w:rPr>
      </w:pPr>
      <w:r>
        <w:rPr>
          <w:rFonts w:hint="eastAsia" w:ascii="Times New Roman" w:hAnsi="Times New Roman" w:cs="Times New Roman"/>
          <w:sz w:val="32"/>
          <w:szCs w:val="32"/>
          <w:lang w:eastAsia="zh-CN"/>
        </w:rPr>
        <w:t xml:space="preserve">　　</w:t>
      </w:r>
      <w:r>
        <w:rPr>
          <w:rFonts w:hint="eastAsia" w:ascii="Times New Roman" w:hAnsi="Times New Roman" w:eastAsia="方正仿宋_GBK" w:cs="Times New Roman"/>
          <w:sz w:val="32"/>
          <w:szCs w:val="32"/>
        </w:rPr>
        <w:t xml:space="preserve">附件</w:t>
      </w:r>
      <w:r>
        <w:rPr>
          <w:rFonts w:hint="eastAsia" w:ascii="Times New Roman" w:hAnsi="Times New Roman" w:eastAsia="方正仿宋_GBK" w:cs="Times New Roman"/>
          <w:sz w:val="32"/>
          <w:szCs w:val="32"/>
          <w:lang w:eastAsia="zh-CN"/>
        </w:rPr>
        <w:t xml:space="preserve">：</w:t>
      </w:r>
      <w:r>
        <w:rPr>
          <w:rFonts w:hint="default" w:ascii="Times New Roman" w:hAnsi="Times New Roman" w:eastAsia="方正仿宋_GBK" w:cs="Times New Roman"/>
          <w:sz w:val="32"/>
          <w:szCs w:val="32"/>
          <w:lang w:val="en-US" w:eastAsia="zh-CN"/>
        </w:rPr>
        <w:t xml:space="preserve">1</w:t>
      </w:r>
      <w:r>
        <w:rPr>
          <w:rFonts w:hint="eastAsia" w:ascii="Times New Roman" w:hAnsi="Times New Roman" w:eastAsia="方正仿宋_GBK" w:cs="Times New Roman"/>
          <w:sz w:val="32"/>
          <w:szCs w:val="32"/>
          <w:lang w:val="en-US" w:eastAsia="zh-CN"/>
        </w:rPr>
        <w:t xml:space="preserve">.</w:t>
      </w:r>
      <w:r>
        <w:rPr>
          <w:rFonts w:hint="default" w:ascii="Times New Roman" w:hAnsi="Times New Roman" w:eastAsia="方正仿宋_GBK" w:cs="Times New Roman"/>
          <w:sz w:val="32"/>
          <w:szCs w:val="32"/>
        </w:rPr>
        <w:t xml:space="preserve">澄江</w:t>
      </w:r>
      <w:r>
        <w:rPr>
          <w:rFonts w:hint="default" w:ascii="Times New Roman" w:hAnsi="Times New Roman" w:eastAsia="方正仿宋_GBK" w:cs="Times New Roman"/>
          <w:sz w:val="32"/>
          <w:szCs w:val="32"/>
          <w:lang w:eastAsia="zh-CN"/>
        </w:rPr>
        <w:t xml:space="preserve">市</w:t>
      </w:r>
      <w:r>
        <w:rPr>
          <w:rFonts w:hint="eastAsia" w:cs="Times New Roman"/>
          <w:sz w:val="32"/>
          <w:szCs w:val="32"/>
          <w:lang w:eastAsia="zh-CN"/>
        </w:rPr>
        <w:t xml:space="preserve">202</w:t>
      </w:r>
      <w:r>
        <w:rPr>
          <w:rFonts w:hint="eastAsia" w:cs="Times New Roman"/>
          <w:sz w:val="32"/>
          <w:szCs w:val="32"/>
          <w:lang w:val="en-US" w:eastAsia="zh-CN"/>
        </w:rPr>
        <w:t xml:space="preserve">3</w:t>
      </w:r>
      <w:r>
        <w:rPr>
          <w:rFonts w:hint="default" w:ascii="Times New Roman" w:hAnsi="Times New Roman" w:eastAsia="方正仿宋_GBK" w:cs="Times New Roman"/>
          <w:sz w:val="32"/>
          <w:szCs w:val="32"/>
        </w:rPr>
        <w:t xml:space="preserve">年</w:t>
      </w:r>
      <w:r>
        <w:rPr>
          <w:rFonts w:hint="eastAsia" w:cs="Times New Roman"/>
          <w:sz w:val="32"/>
          <w:szCs w:val="32"/>
          <w:lang w:val="en-US" w:eastAsia="zh-CN"/>
        </w:rPr>
        <w:t xml:space="preserve">省级</w:t>
      </w:r>
      <w:r>
        <w:rPr>
          <w:rFonts w:hint="eastAsia" w:cs="Times New Roman"/>
          <w:sz w:val="32"/>
          <w:szCs w:val="32"/>
          <w:lang w:eastAsia="zh-CN"/>
        </w:rPr>
        <w:t xml:space="preserve">财政衔接推进乡村振兴补助</w:t>
      </w:r>
      <w:r>
        <w:rPr>
          <w:rFonts w:hint="eastAsia" w:cs="Times New Roman"/>
          <w:sz w:val="32"/>
          <w:szCs w:val="32"/>
          <w:lang w:eastAsia="zh-CN"/>
        </w:rPr>
      </w:r>
    </w:p>
    <w:p>
      <w:pPr>
        <w:keepNext w:val="false"/>
        <w:keepLines w:val="false"/>
        <w:pageBreakBefore w:val="false"/>
        <w:widowControl w:val="false"/>
        <w:pBdr/>
        <w:spacing w:line="590" w:lineRule="exact"/>
        <w:ind w:firstLine="1760"/>
        <w:jc w:val="both"/>
        <w:rPr>
          <w:rFonts w:hint="default" w:ascii="Times New Roman" w:hAnsi="Times New Roman" w:eastAsia="方正仿宋_GBK" w:cs="Times New Roman"/>
          <w:sz w:val="32"/>
          <w:szCs w:val="32"/>
        </w:rPr>
      </w:pPr>
      <w:r>
        <w:rPr>
          <w:rFonts w:hint="eastAsia" w:cs="Times New Roman"/>
          <w:sz w:val="32"/>
          <w:szCs w:val="32"/>
          <w:lang w:eastAsia="zh-CN"/>
        </w:rPr>
        <w:t xml:space="preserve">资金</w:t>
      </w:r>
      <w:r>
        <w:rPr>
          <w:rFonts w:hint="default" w:ascii="Times New Roman" w:hAnsi="Times New Roman" w:eastAsia="方正仿宋_GBK" w:cs="Times New Roman"/>
          <w:sz w:val="32"/>
          <w:szCs w:val="32"/>
          <w:lang w:eastAsia="zh-CN"/>
        </w:rPr>
        <w:t xml:space="preserve">分配</w:t>
      </w:r>
      <w:r>
        <w:rPr>
          <w:rFonts w:hint="default" w:ascii="Times New Roman" w:hAnsi="Times New Roman" w:eastAsia="方正仿宋_GBK" w:cs="Times New Roman"/>
          <w:sz w:val="32"/>
          <w:szCs w:val="32"/>
        </w:rPr>
        <w:t xml:space="preserve">表</w:t>
      </w:r>
      <w:r>
        <w:rPr>
          <w:rFonts w:hint="default" w:ascii="Times New Roman" w:hAnsi="Times New Roman" w:eastAsia="方正仿宋_GBK" w:cs="Times New Roman"/>
          <w:sz w:val="32"/>
          <w:szCs w:val="32"/>
        </w:rPr>
      </w:r>
    </w:p>
    <w:p>
      <w:pPr>
        <w:keepNext w:val="false"/>
        <w:keepLines w:val="false"/>
        <w:pageBreakBefore w:val="false"/>
        <w:widowControl w:val="false"/>
        <w:numPr>
          <w:ilvl w:val="0"/>
          <w:numId w:val="0"/>
        </w:numPr>
        <w:pBdr/>
        <w:spacing w:line="590" w:lineRule="exact"/>
        <w:ind w:hanging="160" w:left="1760"/>
        <w:rPr>
          <w:rFonts w:hint="eastAsia"/>
          <w:lang w:val="en-US" w:eastAsia="zh-CN"/>
        </w:rPr>
      </w:pPr>
      <w:r>
        <w:rPr>
          <w:rFonts w:hint="eastAsia"/>
          <w:lang w:val="en-US" w:eastAsia="zh-CN"/>
        </w:rPr>
        <w:t xml:space="preserve">2.</w:t>
      </w:r>
      <w:r>
        <w:rPr>
          <w:rFonts w:hint="default"/>
          <w:lang w:val="en-US" w:eastAsia="zh-CN"/>
        </w:rPr>
        <w:t xml:space="preserve">澄江市</w:t>
      </w:r>
      <w:r>
        <w:rPr>
          <w:rFonts w:hint="eastAsia"/>
          <w:lang w:val="en-US" w:eastAsia="zh-CN"/>
        </w:rPr>
        <w:t xml:space="preserve">2023</w:t>
      </w:r>
      <w:r>
        <w:rPr>
          <w:rFonts w:hint="default"/>
          <w:lang w:val="en-US" w:eastAsia="zh-CN"/>
        </w:rPr>
        <w:t xml:space="preserve">年</w:t>
      </w:r>
      <w:r>
        <w:rPr>
          <w:rFonts w:hint="eastAsia"/>
          <w:lang w:val="en-US" w:eastAsia="zh-CN"/>
        </w:rPr>
        <w:t xml:space="preserve">省级财政衔接推进乡村振兴</w:t>
      </w:r>
      <w:r>
        <w:rPr>
          <w:rFonts w:hint="default"/>
          <w:lang w:val="en-US" w:eastAsia="zh-CN"/>
        </w:rPr>
        <w:t xml:space="preserve">建设</w:t>
      </w:r>
      <w:r>
        <w:rPr>
          <w:rFonts w:hint="eastAsia"/>
          <w:lang w:val="en-US" w:eastAsia="zh-CN"/>
        </w:rPr>
        <w:t xml:space="preserve">项目绩效目标表</w:t>
      </w:r>
      <w:r>
        <w:rPr>
          <w:rFonts w:hint="eastAsia"/>
          <w:lang w:val="en-US" w:eastAsia="zh-CN"/>
        </w:rPr>
      </w:r>
    </w:p>
    <w:p>
      <w:pPr>
        <w:keepNext w:val="false"/>
        <w:keepLines w:val="false"/>
        <w:pageBreakBefore w:val="false"/>
        <w:widowControl w:val="false"/>
        <w:pBdr/>
        <w:spacing w:line="590" w:lineRule="exact"/>
        <w:ind/>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r>
      <w:r>
        <w:rPr>
          <w:rFonts w:hint="default" w:ascii="Times New Roman" w:hAnsi="Times New Roman" w:eastAsia="方正仿宋_GBK" w:cs="Times New Roman"/>
          <w:sz w:val="32"/>
          <w:szCs w:val="32"/>
          <w:lang w:val="en-US" w:eastAsia="zh-CN"/>
        </w:rPr>
      </w:r>
    </w:p>
    <w:p>
      <w:pPr>
        <w:keepNext w:val="false"/>
        <w:keepLines w:val="false"/>
        <w:pageBreakBefore w:val="false"/>
        <w:widowControl w:val="false"/>
        <w:numPr>
          <w:ilvl w:val="0"/>
          <w:numId w:val="0"/>
        </w:numPr>
        <w:pBdr/>
        <w:spacing w:line="590" w:lineRule="exact"/>
        <w:ind w:right="0" w:firstLine="0" w:left="1600"/>
        <w:jc w:val="both"/>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r>
      <w:r>
        <w:rPr>
          <w:rFonts w:hint="default" w:ascii="Times New Roman" w:hAnsi="Times New Roman" w:eastAsia="方正仿宋_GBK" w:cs="Times New Roman"/>
          <w:sz w:val="32"/>
          <w:szCs w:val="32"/>
          <w:lang w:val="en-US" w:eastAsia="zh-CN"/>
        </w:rPr>
      </w:r>
    </w:p>
    <w:p>
      <w:pPr>
        <w:keepNext w:val="false"/>
        <w:keepLines w:val="false"/>
        <w:pageBreakBefore w:val="false"/>
        <w:widowControl w:val="false"/>
        <w:numPr>
          <w:ilvl w:val="0"/>
          <w:numId w:val="0"/>
        </w:numPr>
        <w:pBdr/>
        <w:spacing w:line="590" w:lineRule="exact"/>
        <w:ind w:right="0" w:firstLine="0" w:left="1600"/>
        <w:jc w:val="both"/>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r>
      <w:r>
        <w:rPr>
          <w:rFonts w:hint="default" w:ascii="Times New Roman" w:hAnsi="Times New Roman" w:eastAsia="方正仿宋_GBK" w:cs="Times New Roman"/>
          <w:sz w:val="32"/>
          <w:szCs w:val="32"/>
          <w:lang w:val="en-US" w:eastAsia="zh-CN"/>
        </w:rPr>
      </w:r>
    </w:p>
    <w:p>
      <w:pPr>
        <w:keepNext w:val="false"/>
        <w:keepLines w:val="false"/>
        <w:pageBreakBefore w:val="false"/>
        <w:widowControl w:val="false"/>
        <w:numPr>
          <w:ilvl w:val="0"/>
          <w:numId w:val="0"/>
        </w:numPr>
        <w:pBdr/>
        <w:spacing w:line="590" w:lineRule="exact"/>
        <w:ind w:right="0"/>
        <w:jc w:val="both"/>
        <w:outlineLvl w:val="9"/>
        <w:rPr>
          <w:rFonts w:hint="eastAsia" w:cs="Times New Roman"/>
          <w:sz w:val="32"/>
          <w:szCs w:val="32"/>
          <w:lang w:val="en-US" w:eastAsia="zh-CN"/>
        </w:rPr>
      </w:pPr>
      <w:r>
        <w:rPr>
          <w:rFonts w:hint="eastAsia" w:cs="Times New Roman"/>
          <w:sz w:val="32"/>
          <w:szCs w:val="32"/>
          <w:lang w:val="en-US" w:eastAsia="zh-CN"/>
        </w:rPr>
      </w:r>
      <w:r>
        <w:rPr>
          <w:rFonts w:hint="eastAsia" w:cs="Times New Roman"/>
          <w:sz w:val="32"/>
          <w:szCs w:val="32"/>
          <w:lang w:val="en-US" w:eastAsia="zh-CN"/>
        </w:rPr>
      </w:r>
    </w:p>
    <w:p>
      <w:pPr>
        <w:keepNext w:val="false"/>
        <w:keepLines w:val="false"/>
        <w:pageBreakBefore w:val="false"/>
        <w:widowControl w:val="false"/>
        <w:pBdr/>
        <w:spacing w:line="590" w:lineRule="exact"/>
        <w:ind w:firstLine="1280" w:left="0"/>
        <w:outlineLvl w:val="9"/>
        <w:rPr>
          <w:rFonts w:hint="eastAsia" w:eastAsia="方正仿宋_GBK"/>
          <w:color w:val="282828"/>
          <w:sz w:val="32"/>
          <w:szCs w:val="32"/>
          <w:lang w:eastAsia="zh-CN"/>
        </w:rPr>
      </w:pPr>
      <w:r>
        <w:rPr>
          <w:rFonts w:hint="eastAsia"/>
          <w:color w:val="282828"/>
          <w:sz w:val="32"/>
          <w:szCs w:val="32"/>
          <w:lang w:eastAsia="zh-CN"/>
        </w:rPr>
        <w:t xml:space="preserve">澄江市财政局</w:t>
      </w:r>
      <w:r>
        <w:rPr>
          <w:rFonts w:hint="eastAsia"/>
          <w:color w:val="282828"/>
          <w:sz w:val="32"/>
          <w:szCs w:val="32"/>
          <w:lang w:val="en-US" w:eastAsia="zh-CN"/>
        </w:rPr>
        <w:t xml:space="preserve">           澄江市农业农村局</w:t>
      </w:r>
      <w:r>
        <w:rPr>
          <w:rFonts w:hint="eastAsia" w:eastAsia="方正仿宋_GBK"/>
          <w:color w:val="282828"/>
          <w:sz w:val="32"/>
          <w:szCs w:val="32"/>
          <w:lang w:eastAsia="zh-CN"/>
        </w:rPr>
      </w:r>
    </w:p>
    <w:p>
      <w:pPr>
        <w:keepNext w:val="false"/>
        <w:keepLines w:val="false"/>
        <w:pageBreakBefore w:val="false"/>
        <w:widowControl w:val="false"/>
        <w:pBdr/>
        <w:spacing w:line="590" w:lineRule="exact"/>
        <w:ind w:right="1280" w:firstLine="640" w:left="0"/>
        <w:jc w:val="center"/>
        <w:outlineLvl w:val="9"/>
        <w:rPr>
          <w:rFonts w:eastAsia="方正仿宋_GBK"/>
          <w:color w:val="282828"/>
          <w:sz w:val="32"/>
          <w:szCs w:val="32"/>
        </w:rPr>
      </w:pPr>
      <w:r>
        <w:rPr>
          <w:rFonts w:hint="eastAsia" w:cs="Times New Roman"/>
          <w:sz w:val="32"/>
          <w:szCs w:val="32"/>
          <w:lang w:val="en-US" w:eastAsia="zh-CN"/>
        </w:rPr>
        <w:t xml:space="preserve">      2023</w:t>
      </w:r>
      <w:r>
        <w:rPr>
          <w:rFonts w:eastAsia="方正仿宋_GBK"/>
          <w:color w:val="282828"/>
          <w:sz w:val="32"/>
          <w:szCs w:val="32"/>
        </w:rPr>
        <w:t xml:space="preserve">年</w:t>
      </w:r>
      <w:r>
        <w:rPr>
          <w:rFonts w:hint="eastAsia"/>
          <w:color w:val="282828"/>
          <w:sz w:val="32"/>
          <w:szCs w:val="32"/>
          <w:lang w:val="en-US" w:eastAsia="zh-CN"/>
        </w:rPr>
        <w:t xml:space="preserve">7</w:t>
      </w:r>
      <w:r>
        <w:rPr>
          <w:rFonts w:eastAsia="方正仿宋_GBK"/>
          <w:color w:val="282828"/>
          <w:sz w:val="32"/>
          <w:szCs w:val="32"/>
        </w:rPr>
        <w:t xml:space="preserve">月</w:t>
      </w:r>
      <w:r>
        <w:rPr>
          <w:rFonts w:hint="eastAsia"/>
          <w:color w:val="282828"/>
          <w:sz w:val="32"/>
          <w:szCs w:val="32"/>
          <w:lang w:val="en-US" w:eastAsia="zh-CN"/>
        </w:rPr>
        <w:t xml:space="preserve">20</w:t>
      </w:r>
      <w:r>
        <w:rPr>
          <w:rFonts w:eastAsia="方正仿宋_GBK"/>
          <w:color w:val="282828"/>
          <w:sz w:val="32"/>
          <w:szCs w:val="32"/>
        </w:rPr>
        <w:t xml:space="preserve">日</w:t>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sectPr>
          <w:headerReference w:type="default" r:id="rId9"/>
          <w:footerReference w:type="default" r:id="rId10"/>
          <w:footerReference w:type="even" r:id="rId11"/>
          <w:footnotePr/>
          <w:endnotePr/>
          <w:type w:val="nextPage"/>
          <w:pgSz w:h="16838" w:orient="landscape" w:w="11906"/>
          <w:pgMar w:top="1440" w:right="1800" w:bottom="1440" w:left="1800" w:header="851" w:footer="992" w:gutter="0"/>
          <w:cols w:num="1" w:sep="0" w:space="425" w:equalWidth="1"/>
        </w:sectPr>
      </w:pPr>
      <w:r>
        <w:rPr>
          <w:rFonts w:eastAsia="方正仿宋_GBK"/>
          <w:color w:val="282828"/>
          <w:sz w:val="32"/>
          <w:szCs w:val="32"/>
        </w:rPr>
      </w:r>
      <w:r>
        <w:rPr>
          <w:rFonts w:eastAsia="方正仿宋_GBK"/>
          <w:color w:val="282828"/>
          <w:sz w:val="32"/>
          <w:szCs w:val="32"/>
        </w:rPr>
      </w:r>
    </w:p>
    <w:p>
      <w:pPr>
        <w:keepNext w:val="false"/>
        <w:keepLines w:val="false"/>
        <w:widowControl w:val="true"/>
        <w:suppressLineNumbers w:val="false"/>
        <w:pBdr/>
        <w:spacing/>
        <w:ind/>
        <w:jc w:val="left"/>
        <w:rPr>
          <w:rFonts w:hint="default" w:ascii="Times New Roman" w:hAnsi="Times New Roman" w:eastAsia="方正黑体_GBK" w:cs="Times New Roman"/>
          <w:i w:val="0"/>
          <w:color w:val="000000"/>
          <w:sz w:val="24"/>
          <w:szCs w:val="24"/>
          <w:u w:val="none"/>
          <w:lang w:val="en-US" w:eastAsia="zh-CN" w:bidi="ar"/>
        </w:rPr>
      </w:pPr>
      <w:r>
        <w:rPr>
          <w:rFonts w:hint="default" w:ascii="Times New Roman" w:hAnsi="Times New Roman" w:eastAsia="方正黑体_GBK" w:cs="Times New Roman"/>
          <w:i w:val="0"/>
          <w:color w:val="000000"/>
          <w:sz w:val="24"/>
          <w:szCs w:val="24"/>
          <w:u w:val="none"/>
          <w:lang w:val="en-US" w:eastAsia="zh-CN" w:bidi="ar"/>
        </w:rPr>
        <w:t xml:space="preserve">附件1</w:t>
      </w:r>
      <w:r>
        <w:rPr>
          <w:rFonts w:hint="default" w:ascii="Times New Roman" w:hAnsi="Times New Roman" w:eastAsia="方正黑体_GBK" w:cs="Times New Roman"/>
          <w:i w:val="0"/>
          <w:color w:val="000000"/>
          <w:sz w:val="24"/>
          <w:szCs w:val="24"/>
          <w:u w:val="none"/>
          <w:lang w:val="en-US" w:eastAsia="zh-CN" w:bidi="ar"/>
        </w:rPr>
      </w:r>
    </w:p>
    <w:tbl>
      <w:tblPr>
        <w:tblStyle w:val="708"/>
        <w:tblpPr w:horzAnchor="page" w:tblpX="827" w:vertAnchor="text" w:tblpY="1069" w:leftFromText="180" w:topFromText="0" w:rightFromText="180" w:bottomFromText="0"/>
        <w:tblW w:w="1523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left w:w="108" w:type="dxa"/>
          <w:top w:w="0" w:type="dxa"/>
          <w:right w:w="108" w:type="dxa"/>
          <w:bottom w:w="0" w:type="dxa"/>
        </w:tblCellMar>
        <w:tblLook w:val="04A0" w:firstRow="1" w:lastRow="0" w:firstColumn="1" w:lastColumn="0" w:noHBand="0" w:noVBand="1"/>
      </w:tblPr>
      <w:tblGrid>
        <w:gridCol w:w="388"/>
        <w:gridCol w:w="39"/>
        <w:gridCol w:w="3617"/>
        <w:gridCol w:w="971"/>
        <w:gridCol w:w="1005"/>
        <w:gridCol w:w="903"/>
        <w:gridCol w:w="903"/>
        <w:gridCol w:w="971"/>
        <w:gridCol w:w="1050"/>
        <w:gridCol w:w="2225"/>
        <w:gridCol w:w="1592"/>
        <w:gridCol w:w="1572"/>
      </w:tblGrid>
      <w:tr>
        <w:trPr>
          <w:trHeight w:val="469"/>
        </w:trPr>
        <w:tc>
          <w:tcPr>
            <w:gridSpan w:val="2"/>
            <w:shd w:val="clear" w:color="auto" w:fill="auto"/>
            <w:tcBorders>
              <w:top w:val="single" w:color="000000" w:sz="4" w:space="0"/>
              <w:left w:val="single" w:color="000000" w:sz="4" w:space="0"/>
              <w:right w:val="single" w:color="auto" w:sz="4" w:space="0"/>
            </w:tcBorders>
            <w:tcW w:w="427"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序号</w:t>
            </w:r>
            <w:r>
              <w:rPr>
                <w:rStyle w:val="724"/>
                <w:rFonts w:hint="default" w:ascii="Times New Roman" w:hAnsi="Times New Roman" w:cs="Times New Roman" w:eastAsiaTheme="minorEastAsia"/>
                <w:lang w:val="en-US" w:eastAsia="zh-CN" w:bidi="ar"/>
              </w:rPr>
            </w:r>
          </w:p>
        </w:tc>
        <w:tc>
          <w:tcPr>
            <w:shd w:val="clear" w:color="auto" w:fill="auto"/>
            <w:tcBorders>
              <w:top w:val="single" w:color="000000" w:sz="4" w:space="0"/>
              <w:left w:val="single" w:color="auto" w:sz="4" w:space="0"/>
              <w:right w:val="single" w:color="000000" w:sz="4" w:space="0"/>
            </w:tcBorders>
            <w:tcW w:w="3617"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项目名称</w:t>
            </w:r>
            <w:r>
              <w:rPr>
                <w:rStyle w:val="724"/>
                <w:rFonts w:hint="default" w:ascii="Times New Roman" w:hAnsi="Times New Roman" w:cs="Times New Roman" w:eastAsiaTheme="minorEastAsia"/>
                <w:lang w:val="en-US" w:eastAsia="zh-CN" w:bidi="ar"/>
              </w:rPr>
            </w:r>
          </w:p>
        </w:tc>
        <w:tc>
          <w:tcPr>
            <w:shd w:val="clear" w:color="auto" w:fill="auto"/>
            <w:tcBorders>
              <w:top w:val="single" w:color="000000" w:sz="4" w:space="0"/>
              <w:left w:val="single" w:color="000000" w:sz="4" w:space="0"/>
              <w:right w:val="single" w:color="000000" w:sz="4" w:space="0"/>
            </w:tcBorders>
            <w:tcW w:w="971" w:type="dxa"/>
            <w:vAlign w:val="center"/>
            <w:vMerge w:val="restart"/>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Style w:val="724"/>
                <w:rFonts w:hint="default" w:ascii="Times New Roman" w:hAnsi="Times New Roman" w:cs="Times New Roman" w:eastAsiaTheme="minorEastAsia"/>
                <w:lang w:val="en-US" w:eastAsia="zh-CN" w:bidi="ar"/>
              </w:rPr>
              <w:t xml:space="preserve">小计</w:t>
            </w:r>
            <w:r>
              <w:rPr>
                <w:rFonts w:hint="default" w:ascii="Times New Roman" w:hAnsi="Times New Roman" w:cs="Times New Roman" w:eastAsiaTheme="minorEastAsia"/>
                <w:b/>
                <w:bCs/>
                <w:i w:val="0"/>
                <w:iCs w:val="0"/>
                <w:color w:val="auto"/>
                <w:sz w:val="24"/>
                <w:szCs w:val="24"/>
                <w:u w:val="none"/>
                <w:lang w:val="en-US" w:eastAsia="zh-CN"/>
              </w:rPr>
            </w:r>
          </w:p>
        </w:tc>
        <w:tc>
          <w:tcPr>
            <w:gridSpan w:val="5"/>
            <w:shd w:val="clear" w:color="auto" w:fill="auto"/>
            <w:tcBorders>
              <w:top w:val="single" w:color="000000" w:sz="4" w:space="0"/>
              <w:left w:val="single" w:color="000000" w:sz="4" w:space="0"/>
              <w:bottom w:val="single" w:color="000000" w:sz="4" w:space="0"/>
              <w:right w:val="single" w:color="000000" w:sz="4" w:space="0"/>
            </w:tcBorders>
            <w:tcW w:w="483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Style w:val="724"/>
                <w:rFonts w:hint="default" w:ascii="Times New Roman" w:hAnsi="Times New Roman" w:cs="Times New Roman" w:eastAsiaTheme="minorEastAsia"/>
                <w:lang w:val="en-US" w:eastAsia="zh-CN" w:bidi="ar"/>
              </w:rPr>
              <w:t xml:space="preserve">资金分配情况（万元）</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right w:val="single" w:color="000000" w:sz="4" w:space="0"/>
            </w:tcBorders>
            <w:tcW w:w="2225"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功能分类科目</w:t>
            </w:r>
            <w:r>
              <w:rPr>
                <w:rFonts w:hint="default" w:ascii="Times New Roman" w:hAnsi="Times New Roman" w:cs="Times New Roman" w:eastAsiaTheme="minorEastAsia"/>
                <w:i w:val="0"/>
                <w:iCs w:val="0"/>
                <w:color w:val="000000"/>
                <w:sz w:val="24"/>
                <w:szCs w:val="24"/>
                <w:u w:val="none"/>
              </w:rPr>
            </w:r>
          </w:p>
        </w:tc>
        <w:tc>
          <w:tcPr>
            <w:shd w:val="clear" w:color="auto" w:fill="auto"/>
            <w:tcBorders>
              <w:top w:val="single" w:color="000000" w:sz="4" w:space="0"/>
              <w:left w:val="single" w:color="000000" w:sz="4" w:space="0"/>
              <w:right w:val="single" w:color="000000" w:sz="4" w:space="0"/>
            </w:tcBorders>
            <w:tcW w:w="1592"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政府预算分类科目</w:t>
            </w:r>
            <w:r>
              <w:rPr>
                <w:rFonts w:hint="default" w:ascii="Times New Roman" w:hAnsi="Times New Roman" w:cs="Times New Roman" w:eastAsiaTheme="minorEastAsia"/>
                <w:i w:val="0"/>
                <w:iCs w:val="0"/>
                <w:color w:val="000000"/>
                <w:sz w:val="24"/>
                <w:szCs w:val="24"/>
                <w:u w:val="none"/>
              </w:rPr>
            </w:r>
          </w:p>
        </w:tc>
        <w:tc>
          <w:tcPr>
            <w:shd w:val="clear" w:color="auto" w:fill="auto"/>
            <w:tcBorders>
              <w:top w:val="single" w:color="000000" w:sz="4" w:space="0"/>
              <w:left w:val="single" w:color="000000" w:sz="4" w:space="0"/>
              <w:right w:val="single" w:color="000000" w:sz="4" w:space="0"/>
            </w:tcBorders>
            <w:tcW w:w="1572"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批复文件</w:t>
            </w:r>
            <w:r>
              <w:rPr>
                <w:rFonts w:hint="default" w:ascii="Times New Roman" w:hAnsi="Times New Roman" w:cs="Times New Roman" w:eastAsiaTheme="minorEastAsia"/>
                <w:i w:val="0"/>
                <w:iCs w:val="0"/>
                <w:color w:val="000000"/>
                <w:sz w:val="24"/>
                <w:szCs w:val="24"/>
                <w:u w:val="none"/>
              </w:rPr>
            </w:r>
          </w:p>
        </w:tc>
      </w:tr>
      <w:tr>
        <w:trPr>
          <w:trHeight w:val="469"/>
        </w:trPr>
        <w:tc>
          <w:tcPr>
            <w:gridSpan w:val="2"/>
            <w:shd w:val="clear" w:color="auto" w:fill="auto"/>
            <w:tcBorders>
              <w:left w:val="single" w:color="000000" w:sz="4" w:space="0"/>
              <w:bottom w:val="single" w:color="000000" w:sz="4" w:space="0"/>
              <w:right w:val="single" w:color="auto" w:sz="4" w:space="0"/>
            </w:tcBorders>
            <w:tcW w:w="427" w:type="dxa"/>
            <w:vAlign w:val="center"/>
            <w:vMerge w:val="continue"/>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Fonts w:hint="default" w:ascii="Times New Roman" w:hAnsi="Times New Roman" w:cs="Times New Roman" w:eastAsiaTheme="minorEastAsia"/>
                <w:lang w:val="en-US" w:eastAsia="zh-CN" w:bidi="ar"/>
              </w:rPr>
            </w:r>
            <w:r>
              <w:rPr>
                <w:rStyle w:val="724"/>
                <w:rFonts w:hint="default" w:ascii="Times New Roman" w:hAnsi="Times New Roman" w:cs="Times New Roman" w:eastAsiaTheme="minorEastAsia"/>
                <w:lang w:val="en-US" w:eastAsia="zh-CN" w:bidi="ar"/>
              </w:rPr>
            </w:r>
          </w:p>
        </w:tc>
        <w:tc>
          <w:tcPr>
            <w:shd w:val="clear" w:color="auto" w:fill="auto"/>
            <w:tcBorders>
              <w:left w:val="single" w:color="auto" w:sz="4" w:space="0"/>
              <w:bottom w:val="single" w:color="000000" w:sz="4" w:space="0"/>
              <w:right w:val="single" w:color="000000" w:sz="4" w:space="0"/>
            </w:tcBorders>
            <w:tcW w:w="3617" w:type="dxa"/>
            <w:vAlign w:val="center"/>
            <w:vMerge w:val="continue"/>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Fonts w:hint="default" w:ascii="Times New Roman" w:hAnsi="Times New Roman" w:cs="Times New Roman" w:eastAsiaTheme="minorEastAsia"/>
                <w:lang w:val="en-US" w:eastAsia="zh-CN" w:bidi="ar"/>
              </w:rPr>
            </w:r>
            <w:r>
              <w:rPr>
                <w:rStyle w:val="724"/>
                <w:rFonts w:hint="default" w:ascii="Times New Roman" w:hAnsi="Times New Roman" w:cs="Times New Roman" w:eastAsiaTheme="minorEastAsia"/>
                <w:lang w:val="en-US" w:eastAsia="zh-CN" w:bidi="ar"/>
              </w:rPr>
            </w:r>
          </w:p>
        </w:tc>
        <w:tc>
          <w:tcPr>
            <w:shd w:val="clear" w:color="auto" w:fill="auto"/>
            <w:tcBorders>
              <w:left w:val="single" w:color="000000" w:sz="4" w:space="0"/>
              <w:bottom w:val="single" w:color="000000" w:sz="4" w:space="0"/>
              <w:right w:val="single" w:color="000000" w:sz="4" w:space="0"/>
            </w:tcBorders>
            <w:tcW w:w="971"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Fonts w:hint="default" w:ascii="Times New Roman" w:hAnsi="Times New Roman" w:cs="Times New Roman" w:eastAsiaTheme="minorEastAsia"/>
                <w:b/>
                <w:bCs/>
                <w:i w:val="0"/>
                <w:iCs w:val="0"/>
                <w:color w:val="auto"/>
                <w:sz w:val="24"/>
                <w:szCs w:val="24"/>
                <w:u w:val="none"/>
                <w:lang w:val="en-US" w:eastAsia="zh-CN"/>
              </w:rPr>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100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Style w:val="724"/>
                <w:rFonts w:hint="default" w:ascii="Times New Roman" w:hAnsi="Times New Roman" w:cs="Times New Roman" w:eastAsiaTheme="minorEastAsia"/>
                <w:lang w:val="en-US" w:eastAsia="zh-CN" w:bidi="ar"/>
              </w:rPr>
              <w:t xml:space="preserve">农业农村局</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Style w:val="724"/>
                <w:rFonts w:hint="default" w:ascii="Times New Roman" w:hAnsi="Times New Roman" w:cs="Times New Roman" w:eastAsiaTheme="minorEastAsia"/>
                <w:lang w:val="en-US" w:eastAsia="zh-CN" w:bidi="ar"/>
              </w:rPr>
              <w:t xml:space="preserve">龙街街道</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Style w:val="724"/>
                <w:rFonts w:hint="default" w:ascii="Times New Roman" w:hAnsi="Times New Roman" w:cs="Times New Roman" w:eastAsiaTheme="minorEastAsia"/>
                <w:lang w:val="en-US" w:eastAsia="zh-CN" w:bidi="ar"/>
              </w:rPr>
              <w:t xml:space="preserve">右所镇</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lang w:val="en-US" w:eastAsia="zh-CN"/>
              </w:rPr>
            </w:pPr>
            <w:r>
              <w:rPr>
                <w:rStyle w:val="724"/>
                <w:rFonts w:hint="default" w:ascii="Times New Roman" w:hAnsi="Times New Roman" w:cs="Times New Roman" w:eastAsiaTheme="minorEastAsia"/>
                <w:lang w:val="en-US" w:eastAsia="zh-CN" w:bidi="ar"/>
              </w:rPr>
              <w:t xml:space="preserve">海口镇</w:t>
            </w:r>
            <w:r>
              <w:rPr>
                <w:rFonts w:hint="default" w:ascii="Times New Roman" w:hAnsi="Times New Roman" w:cs="Times New Roman" w:eastAsiaTheme="minorEastAsia"/>
                <w:b/>
                <w:bCs/>
                <w:i w:val="0"/>
                <w:iCs w:val="0"/>
                <w:color w:val="000000"/>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1050"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Style w:val="724"/>
                <w:rFonts w:hint="default" w:ascii="Times New Roman" w:hAnsi="Times New Roman" w:cs="Times New Roman" w:eastAsiaTheme="minorEastAsia"/>
                <w:lang w:val="en-US" w:eastAsia="zh-CN" w:bidi="ar"/>
              </w:rPr>
              <w:t xml:space="preserve">九村镇</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left w:val="single" w:color="000000" w:sz="4" w:space="0"/>
              <w:bottom w:val="single" w:color="000000" w:sz="4" w:space="0"/>
              <w:right w:val="single" w:color="000000" w:sz="4" w:space="0"/>
            </w:tcBorders>
            <w:tcW w:w="2225"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4"/>
                <w:szCs w:val="24"/>
                <w:u w:val="none"/>
              </w:rPr>
            </w:pPr>
            <w:r>
              <w:rPr>
                <w:rFonts w:hint="default" w:ascii="Times New Roman" w:hAnsi="Times New Roman" w:cs="Times New Roman" w:eastAsiaTheme="minorEastAsia"/>
                <w:i w:val="0"/>
                <w:iCs w:val="0"/>
                <w:color w:val="000000"/>
                <w:sz w:val="24"/>
                <w:szCs w:val="24"/>
                <w:u w:val="none"/>
              </w:rPr>
            </w:r>
            <w:r>
              <w:rPr>
                <w:rFonts w:hint="default" w:ascii="Times New Roman" w:hAnsi="Times New Roman" w:cs="Times New Roman" w:eastAsiaTheme="minorEastAsia"/>
                <w:i w:val="0"/>
                <w:iCs w:val="0"/>
                <w:color w:val="000000"/>
                <w:sz w:val="24"/>
                <w:szCs w:val="24"/>
                <w:u w:val="none"/>
              </w:rPr>
            </w:r>
          </w:p>
        </w:tc>
        <w:tc>
          <w:tcPr>
            <w:shd w:val="clear" w:color="auto" w:fill="auto"/>
            <w:tcBorders>
              <w:left w:val="single" w:color="000000" w:sz="4" w:space="0"/>
              <w:bottom w:val="single" w:color="000000" w:sz="4" w:space="0"/>
              <w:right w:val="single" w:color="000000" w:sz="4" w:space="0"/>
            </w:tcBorders>
            <w:tcW w:w="1592"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4"/>
                <w:szCs w:val="24"/>
                <w:u w:val="none"/>
              </w:rPr>
            </w:pPr>
            <w:r>
              <w:rPr>
                <w:rFonts w:hint="default" w:ascii="Times New Roman" w:hAnsi="Times New Roman" w:cs="Times New Roman" w:eastAsiaTheme="minorEastAsia"/>
                <w:i w:val="0"/>
                <w:iCs w:val="0"/>
                <w:color w:val="000000"/>
                <w:sz w:val="24"/>
                <w:szCs w:val="24"/>
                <w:u w:val="none"/>
              </w:rPr>
            </w:r>
            <w:r>
              <w:rPr>
                <w:rFonts w:hint="default" w:ascii="Times New Roman" w:hAnsi="Times New Roman" w:cs="Times New Roman" w:eastAsiaTheme="minorEastAsia"/>
                <w:i w:val="0"/>
                <w:iCs w:val="0"/>
                <w:color w:val="000000"/>
                <w:sz w:val="24"/>
                <w:szCs w:val="24"/>
                <w:u w:val="none"/>
              </w:rPr>
            </w:r>
          </w:p>
        </w:tc>
        <w:tc>
          <w:tcPr>
            <w:shd w:val="clear" w:color="auto" w:fill="auto"/>
            <w:tcBorders>
              <w:left w:val="single" w:color="000000" w:sz="4" w:space="0"/>
              <w:bottom w:val="single" w:color="000000" w:sz="4" w:space="0"/>
              <w:right w:val="single" w:color="000000" w:sz="4" w:space="0"/>
            </w:tcBorders>
            <w:tcW w:w="1572"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4"/>
                <w:szCs w:val="24"/>
                <w:u w:val="none"/>
              </w:rPr>
            </w:pPr>
            <w:r>
              <w:rPr>
                <w:rFonts w:hint="default" w:ascii="Times New Roman" w:hAnsi="Times New Roman" w:cs="Times New Roman" w:eastAsiaTheme="minorEastAsia"/>
                <w:i w:val="0"/>
                <w:iCs w:val="0"/>
                <w:color w:val="000000"/>
                <w:sz w:val="24"/>
                <w:szCs w:val="24"/>
                <w:u w:val="none"/>
              </w:rPr>
            </w:r>
            <w:r>
              <w:rPr>
                <w:rFonts w:hint="default" w:ascii="Times New Roman" w:hAnsi="Times New Roman" w:cs="Times New Roman" w:eastAsiaTheme="minorEastAsia"/>
                <w:i w:val="0"/>
                <w:iCs w:val="0"/>
                <w:color w:val="000000"/>
                <w:sz w:val="24"/>
                <w:szCs w:val="24"/>
                <w:u w:val="none"/>
              </w:rPr>
            </w:r>
          </w:p>
        </w:tc>
      </w:tr>
      <w:tr>
        <w:trPr>
          <w:trHeight w:val="469"/>
        </w:trPr>
        <w:tc>
          <w:tcPr>
            <w:gridSpan w:val="3"/>
            <w:shd w:val="clear" w:color="auto" w:fill="auto"/>
            <w:tcBorders>
              <w:top w:val="single" w:color="000000" w:sz="4" w:space="0"/>
              <w:left w:val="single" w:color="000000" w:sz="4" w:space="0"/>
              <w:bottom w:val="single" w:color="000000" w:sz="4" w:space="0"/>
              <w:right w:val="single" w:color="000000" w:sz="4" w:space="0"/>
            </w:tcBorders>
            <w:tcW w:w="404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总计</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Fonts w:hint="default" w:ascii="Times New Roman" w:hAnsi="Times New Roman" w:cs="Times New Roman" w:eastAsiaTheme="minorEastAsia"/>
                <w:b/>
                <w:bCs/>
                <w:i w:val="0"/>
                <w:iCs w:val="0"/>
                <w:color w:val="auto"/>
                <w:sz w:val="24"/>
                <w:szCs w:val="24"/>
                <w:u w:val="none"/>
                <w:lang w:val="en-US" w:eastAsia="zh-CN"/>
              </w:rPr>
              <w:t xml:space="preserve">481</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100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Fonts w:hint="default" w:ascii="Times New Roman" w:hAnsi="Times New Roman" w:cs="Times New Roman" w:eastAsiaTheme="minorEastAsia"/>
                <w:b/>
                <w:bCs/>
                <w:i w:val="0"/>
                <w:iCs w:val="0"/>
                <w:color w:val="auto"/>
                <w:sz w:val="24"/>
                <w:szCs w:val="24"/>
                <w:u w:val="none"/>
                <w:lang w:val="en-US" w:eastAsia="zh-CN"/>
              </w:rPr>
              <w:t xml:space="preserve">92.54</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Fonts w:hint="default" w:ascii="Times New Roman" w:hAnsi="Times New Roman" w:cs="Times New Roman" w:eastAsiaTheme="minorEastAsia"/>
                <w:b/>
                <w:bCs/>
                <w:i w:val="0"/>
                <w:iCs w:val="0"/>
                <w:color w:val="auto"/>
                <w:sz w:val="24"/>
                <w:szCs w:val="24"/>
                <w:u w:val="none"/>
                <w:lang w:val="en-US" w:eastAsia="zh-CN"/>
              </w:rPr>
              <w:t xml:space="preserve">20</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auto"/>
                <w:sz w:val="24"/>
                <w:szCs w:val="24"/>
                <w:u w:val="none"/>
                <w:lang w:val="en-US" w:eastAsia="zh-CN"/>
              </w:rPr>
            </w:pPr>
            <w:r>
              <w:rPr>
                <w:rFonts w:hint="default" w:ascii="Times New Roman" w:hAnsi="Times New Roman" w:cs="Times New Roman" w:eastAsiaTheme="minorEastAsia"/>
                <w:b/>
                <w:bCs/>
                <w:i w:val="0"/>
                <w:iCs w:val="0"/>
                <w:color w:val="auto"/>
                <w:sz w:val="24"/>
                <w:szCs w:val="24"/>
                <w:u w:val="none"/>
                <w:lang w:val="en-US" w:eastAsia="zh-CN"/>
              </w:rPr>
              <w:t xml:space="preserve">101.8</w:t>
            </w:r>
            <w:r>
              <w:rPr>
                <w:rFonts w:hint="default" w:ascii="Times New Roman" w:hAnsi="Times New Roman" w:cs="Times New Roman" w:eastAsiaTheme="minorEastAsia"/>
                <w:b/>
                <w:bCs/>
                <w:i w:val="0"/>
                <w:iCs w:val="0"/>
                <w:color w:val="auto"/>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lang w:val="en-US" w:eastAsia="zh-CN"/>
              </w:rPr>
            </w:pPr>
            <w:r>
              <w:rPr>
                <w:rFonts w:hint="default" w:ascii="Times New Roman" w:hAnsi="Times New Roman" w:cs="Times New Roman" w:eastAsiaTheme="minorEastAsia"/>
                <w:b/>
                <w:bCs/>
                <w:i w:val="0"/>
                <w:iCs w:val="0"/>
                <w:color w:val="000000"/>
                <w:sz w:val="24"/>
                <w:szCs w:val="24"/>
                <w:u w:val="none"/>
                <w:lang w:val="en-US" w:eastAsia="zh-CN"/>
              </w:rPr>
              <w:t xml:space="preserve">92.7</w:t>
            </w:r>
            <w:r>
              <w:rPr>
                <w:rFonts w:hint="default" w:ascii="Times New Roman" w:hAnsi="Times New Roman" w:cs="Times New Roman" w:eastAsiaTheme="minorEastAsia"/>
                <w:b/>
                <w:bCs/>
                <w:i w:val="0"/>
                <w:iCs w:val="0"/>
                <w:color w:val="000000"/>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1050"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lang w:val="en-US" w:eastAsia="zh-CN"/>
              </w:rPr>
            </w:pPr>
            <w:r>
              <w:rPr>
                <w:rFonts w:hint="default" w:ascii="Times New Roman" w:hAnsi="Times New Roman" w:cs="Times New Roman" w:eastAsiaTheme="minorEastAsia"/>
                <w:b/>
                <w:bCs/>
                <w:i w:val="0"/>
                <w:iCs w:val="0"/>
                <w:color w:val="auto"/>
                <w:sz w:val="24"/>
                <w:szCs w:val="24"/>
                <w:u w:val="none"/>
                <w:lang w:val="en-US" w:eastAsia="zh-CN"/>
              </w:rPr>
              <w:t xml:space="preserve">173.96</w:t>
            </w:r>
            <w:r>
              <w:rPr>
                <w:rFonts w:hint="default" w:ascii="Times New Roman" w:hAnsi="Times New Roman" w:cs="Times New Roman" w:eastAsiaTheme="minorEastAsia"/>
                <w:b/>
                <w:bCs/>
                <w:i w:val="0"/>
                <w:iCs w:val="0"/>
                <w:color w:val="000000"/>
                <w:sz w:val="24"/>
                <w:szCs w:val="24"/>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4"/>
                <w:szCs w:val="24"/>
                <w:u w:val="none"/>
              </w:rPr>
            </w:pPr>
            <w:r>
              <w:rPr>
                <w:rFonts w:hint="default" w:ascii="Times New Roman" w:hAnsi="Times New Roman" w:cs="Times New Roman" w:eastAsiaTheme="minorEastAsia"/>
                <w:i w:val="0"/>
                <w:iCs w:val="0"/>
                <w:color w:val="000000"/>
                <w:sz w:val="24"/>
                <w:szCs w:val="24"/>
                <w:u w:val="none"/>
              </w:rPr>
            </w:r>
            <w:r>
              <w:rPr>
                <w:rFonts w:hint="default" w:ascii="Times New Roman" w:hAnsi="Times New Roman" w:cs="Times New Roman" w:eastAsiaTheme="minorEastAsia"/>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159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4"/>
                <w:szCs w:val="24"/>
                <w:u w:val="none"/>
              </w:rPr>
            </w:pPr>
            <w:r>
              <w:rPr>
                <w:rFonts w:hint="default" w:ascii="Times New Roman" w:hAnsi="Times New Roman" w:cs="Times New Roman" w:eastAsiaTheme="minorEastAsia"/>
                <w:i w:val="0"/>
                <w:iCs w:val="0"/>
                <w:color w:val="000000"/>
                <w:sz w:val="24"/>
                <w:szCs w:val="24"/>
                <w:u w:val="none"/>
              </w:rPr>
            </w:r>
            <w:r>
              <w:rPr>
                <w:rFonts w:hint="default" w:ascii="Times New Roman" w:hAnsi="Times New Roman" w:cs="Times New Roman" w:eastAsiaTheme="minorEastAsia"/>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157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4"/>
                <w:szCs w:val="24"/>
                <w:u w:val="none"/>
              </w:rPr>
            </w:pPr>
            <w:r>
              <w:rPr>
                <w:rFonts w:hint="default" w:ascii="Times New Roman" w:hAnsi="Times New Roman" w:cs="Times New Roman" w:eastAsiaTheme="minorEastAsia"/>
                <w:i w:val="0"/>
                <w:iCs w:val="0"/>
                <w:color w:val="000000"/>
                <w:sz w:val="24"/>
                <w:szCs w:val="24"/>
                <w:u w:val="none"/>
              </w:rPr>
            </w:r>
            <w:r>
              <w:rPr>
                <w:rFonts w:hint="default" w:ascii="Times New Roman" w:hAnsi="Times New Roman" w:cs="Times New Roman" w:eastAsiaTheme="minorEastAsia"/>
                <w:i w:val="0"/>
                <w:iCs w:val="0"/>
                <w:color w:val="000000"/>
                <w:sz w:val="24"/>
                <w:szCs w:val="24"/>
                <w:u w:val="none"/>
              </w:rPr>
            </w:r>
          </w:p>
        </w:tc>
      </w:tr>
      <w:tr>
        <w:trPr>
          <w:trHeight w:val="600"/>
        </w:trPr>
        <w:tc>
          <w:tcPr>
            <w:shd w:val="clear" w:color="auto" w:fill="auto"/>
            <w:tcBorders>
              <w:top w:val="single" w:color="000000" w:sz="4" w:space="0"/>
              <w:left w:val="single" w:color="000000" w:sz="4" w:space="0"/>
              <w:bottom w:val="single" w:color="000000" w:sz="4" w:space="0"/>
              <w:right w:val="single" w:color="000000" w:sz="4" w:space="0"/>
            </w:tcBorders>
            <w:tcW w:w="38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1</w:t>
            </w:r>
            <w:r>
              <w:rPr>
                <w:rFonts w:hint="default" w:ascii="Times New Roman" w:hAnsi="Times New Roman" w:cs="Times New Roman" w:eastAsiaTheme="minorEastAsia"/>
                <w:i w:val="0"/>
                <w:iCs w:val="0"/>
                <w:color w:val="000000"/>
                <w:sz w:val="22"/>
                <w:szCs w:val="22"/>
                <w:u w:val="none"/>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365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澄江市2023</w:t>
            </w:r>
            <w:r>
              <w:rPr>
                <w:rStyle w:val="725"/>
                <w:rFonts w:hint="default" w:ascii="Times New Roman" w:hAnsi="Times New Roman" w:cs="Times New Roman" w:eastAsiaTheme="minorEastAsia"/>
                <w:lang w:val="en-US" w:eastAsia="zh-CN" w:bidi="ar"/>
              </w:rPr>
              <w:t xml:space="preserve">年雨露计划</w:t>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auto"/>
                <w:sz w:val="22"/>
                <w:szCs w:val="22"/>
                <w:u w:val="none"/>
                <w:lang w:val="en-US" w:eastAsia="zh-CN"/>
              </w:rPr>
            </w:pPr>
            <w:r>
              <w:rPr>
                <w:rFonts w:hint="default" w:ascii="Times New Roman" w:hAnsi="Times New Roman" w:cs="Times New Roman" w:eastAsiaTheme="minorEastAsia"/>
                <w:b/>
                <w:bCs/>
                <w:i w:val="0"/>
                <w:iCs w:val="0"/>
                <w:color w:val="auto"/>
                <w:sz w:val="22"/>
                <w:szCs w:val="22"/>
                <w:u w:val="none"/>
                <w:lang w:val="en-US" w:eastAsia="zh-CN"/>
              </w:rPr>
              <w:t xml:space="preserve">51.54</w:t>
            </w:r>
            <w:r>
              <w:rPr>
                <w:rFonts w:hint="default" w:ascii="Times New Roman" w:hAnsi="Times New Roman" w:cs="Times New Roman" w:eastAsiaTheme="minorEastAsia"/>
                <w:b/>
                <w:bCs/>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100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rPr>
            </w:pPr>
            <w:r>
              <w:rPr>
                <w:rFonts w:hint="default" w:ascii="Times New Roman" w:hAnsi="Times New Roman" w:cs="Times New Roman" w:eastAsiaTheme="minorEastAsia"/>
                <w:i w:val="0"/>
                <w:iCs w:val="0"/>
                <w:color w:val="auto"/>
                <w:sz w:val="22"/>
                <w:szCs w:val="22"/>
                <w:u w:val="none"/>
                <w:lang w:val="en-US" w:eastAsia="zh-CN"/>
              </w:rPr>
              <w:t xml:space="preserve">51.54</w:t>
            </w:r>
            <w:r>
              <w:rPr>
                <w:rFonts w:hint="default" w:ascii="Times New Roman" w:hAnsi="Times New Roman" w:cs="Times New Roman" w:eastAsiaTheme="minorEastAsia"/>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rPr>
            </w:pPr>
            <w:r>
              <w:rPr>
                <w:rFonts w:hint="default" w:ascii="Times New Roman" w:hAnsi="Times New Roman" w:cs="Times New Roman" w:eastAsiaTheme="minorEastAsia"/>
                <w:i w:val="0"/>
                <w:iCs w:val="0"/>
                <w:color w:val="auto"/>
                <w:sz w:val="22"/>
                <w:szCs w:val="22"/>
                <w:u w:val="none"/>
              </w:rPr>
            </w:r>
            <w:r>
              <w:rPr>
                <w:rFonts w:hint="default" w:ascii="Times New Roman" w:hAnsi="Times New Roman" w:cs="Times New Roman" w:eastAsiaTheme="minorEastAsia"/>
                <w:i w:val="0"/>
                <w:iCs w:val="0"/>
                <w:color w:val="auto"/>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rPr>
            </w:pPr>
            <w:r>
              <w:rPr>
                <w:rFonts w:hint="default" w:ascii="Times New Roman" w:hAnsi="Times New Roman" w:cs="Times New Roman" w:eastAsiaTheme="minorEastAsia"/>
                <w:i w:val="0"/>
                <w:iCs w:val="0"/>
                <w:color w:val="auto"/>
                <w:sz w:val="22"/>
                <w:szCs w:val="22"/>
                <w:u w:val="none"/>
              </w:rPr>
            </w:r>
            <w:r>
              <w:rPr>
                <w:rFonts w:hint="default" w:ascii="Times New Roman" w:hAnsi="Times New Roman" w:cs="Times New Roman" w:eastAsiaTheme="minorEastAsia"/>
                <w:i w:val="0"/>
                <w:iCs w:val="0"/>
                <w:color w:val="auto"/>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1050"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2130599</w:t>
            </w:r>
            <w:r>
              <w:rPr>
                <w:rStyle w:val="725"/>
                <w:rFonts w:hint="default" w:ascii="Times New Roman" w:hAnsi="Times New Roman" w:cs="Times New Roman" w:eastAsiaTheme="minorEastAsia"/>
                <w:lang w:val="en-US" w:eastAsia="zh-CN" w:bidi="ar"/>
              </w:rPr>
              <w:t xml:space="preserve">其他巩固脱贫衔接乡村振兴支出</w:t>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159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eastAsia" w:ascii="Times New Roman" w:hAnsi="Times New Roman" w:cs="Times New Roman" w:eastAsiaTheme="minorEastAsia"/>
                <w:i w:val="0"/>
                <w:iCs w:val="0"/>
                <w:color w:val="000000"/>
                <w:sz w:val="22"/>
                <w:szCs w:val="22"/>
                <w:u w:val="none"/>
                <w:lang w:val="en-US" w:eastAsia="zh-CN" w:bidi="ar"/>
              </w:rPr>
              <w:t xml:space="preserve">50205委托业务费</w:t>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157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w:t>
            </w:r>
            <w:r>
              <w:rPr>
                <w:rFonts w:hint="default" w:ascii="Times New Roman" w:hAnsi="Times New Roman" w:cs="Times New Roman" w:eastAsiaTheme="minorEastAsia"/>
                <w:i w:val="0"/>
                <w:iCs w:val="0"/>
                <w:color w:val="000000"/>
                <w:sz w:val="22"/>
                <w:szCs w:val="22"/>
                <w:u w:val="none"/>
                <w:lang w:val="en-US" w:eastAsia="zh-CN" w:bidi="ar"/>
              </w:rPr>
              <w:t xml:space="preserve">34</w:t>
            </w:r>
            <w:r>
              <w:rPr>
                <w:rStyle w:val="725"/>
                <w:rFonts w:hint="default" w:ascii="Times New Roman" w:hAnsi="Times New Roman" w:cs="Times New Roman" w:eastAsiaTheme="minorEastAsia"/>
                <w:lang w:val="en-US" w:eastAsia="zh-CN" w:bidi="ar"/>
              </w:rPr>
              <w:t xml:space="preserve">号</w:t>
            </w:r>
            <w:r>
              <w:rPr>
                <w:rFonts w:hint="default" w:ascii="Times New Roman" w:hAnsi="Times New Roman" w:cs="Times New Roman" w:eastAsiaTheme="minorEastAsia"/>
                <w:i w:val="0"/>
                <w:iCs w:val="0"/>
                <w:color w:val="000000"/>
                <w:sz w:val="22"/>
                <w:szCs w:val="22"/>
                <w:u w:val="none"/>
              </w:rPr>
            </w:r>
          </w:p>
        </w:tc>
      </w:tr>
      <w:tr>
        <w:trPr>
          <w:trHeight w:val="706"/>
        </w:trPr>
        <w:tc>
          <w:tcPr>
            <w:shd w:val="clear" w:color="auto" w:fill="auto"/>
            <w:tcBorders>
              <w:top w:val="single" w:color="000000" w:sz="4" w:space="0"/>
              <w:left w:val="single" w:color="000000" w:sz="4" w:space="0"/>
              <w:bottom w:val="single" w:color="000000" w:sz="4" w:space="0"/>
              <w:right w:val="single" w:color="000000" w:sz="4" w:space="0"/>
            </w:tcBorders>
            <w:tcW w:w="38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2</w:t>
            </w:r>
            <w:r>
              <w:rPr>
                <w:rFonts w:hint="default" w:ascii="Times New Roman" w:hAnsi="Times New Roman" w:cs="Times New Roman" w:eastAsiaTheme="minorEastAsia"/>
                <w:i w:val="0"/>
                <w:iCs w:val="0"/>
                <w:color w:val="000000"/>
                <w:sz w:val="22"/>
                <w:szCs w:val="22"/>
                <w:u w:val="none"/>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365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rPr>
            </w:pPr>
            <w:r>
              <w:rPr>
                <w:rFonts w:hint="default" w:ascii="Times New Roman" w:hAnsi="Times New Roman" w:cs="Times New Roman" w:eastAsiaTheme="minorEastAsia"/>
                <w:i w:val="0"/>
                <w:iCs w:val="0"/>
                <w:color w:val="000000"/>
                <w:sz w:val="22"/>
                <w:szCs w:val="22"/>
                <w:u w:val="none"/>
                <w:lang w:val="en-US" w:eastAsia="zh-CN" w:bidi="ar"/>
              </w:rPr>
              <w:t xml:space="preserve">澄江市2023年跨省务工交通补助</w:t>
            </w:r>
            <w:r>
              <w:rPr>
                <w:rFonts w:hint="default" w:ascii="Times New Roman" w:hAnsi="Times New Roman" w:cs="Times New Roman" w:eastAsiaTheme="minorEastAsia"/>
                <w:i w:val="0"/>
                <w:iCs w:val="0"/>
                <w:color w:val="000000"/>
                <w:sz w:val="22"/>
                <w:szCs w:val="22"/>
                <w:u w:val="none"/>
                <w:lang w:val="en-US"/>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auto"/>
                <w:sz w:val="22"/>
                <w:szCs w:val="22"/>
                <w:u w:val="none"/>
                <w:lang w:val="en-US"/>
              </w:rPr>
            </w:pPr>
            <w:r>
              <w:rPr>
                <w:rFonts w:hint="default" w:ascii="Times New Roman" w:hAnsi="Times New Roman" w:cs="Times New Roman" w:eastAsiaTheme="minorEastAsia"/>
                <w:b/>
                <w:bCs/>
                <w:i w:val="0"/>
                <w:iCs w:val="0"/>
                <w:color w:val="auto"/>
                <w:sz w:val="22"/>
                <w:szCs w:val="22"/>
                <w:u w:val="none"/>
                <w:lang w:val="en-US" w:eastAsia="zh-CN" w:bidi="ar"/>
              </w:rPr>
              <w:t xml:space="preserve">21</w:t>
            </w:r>
            <w:r>
              <w:rPr>
                <w:rFonts w:hint="default" w:ascii="Times New Roman" w:hAnsi="Times New Roman" w:cs="Times New Roman" w:eastAsiaTheme="minorEastAsia"/>
                <w:b/>
                <w:bCs/>
                <w:i w:val="0"/>
                <w:iCs w:val="0"/>
                <w:color w:val="auto"/>
                <w:sz w:val="22"/>
                <w:szCs w:val="22"/>
                <w:u w:val="none"/>
                <w:lang w:val="en-US"/>
              </w:rPr>
            </w:r>
          </w:p>
        </w:tc>
        <w:tc>
          <w:tcPr>
            <w:shd w:val="clear" w:color="auto" w:fill="auto"/>
            <w:tcBorders>
              <w:top w:val="single" w:color="000000" w:sz="4" w:space="0"/>
              <w:left w:val="single" w:color="000000" w:sz="4" w:space="0"/>
              <w:bottom w:val="single" w:color="000000" w:sz="4" w:space="0"/>
              <w:right w:val="single" w:color="000000" w:sz="4" w:space="0"/>
            </w:tcBorders>
            <w:tcW w:w="100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rPr>
            </w:pPr>
            <w:r>
              <w:rPr>
                <w:rFonts w:hint="default" w:ascii="Times New Roman" w:hAnsi="Times New Roman" w:cs="Times New Roman" w:eastAsiaTheme="minorEastAsia"/>
                <w:i w:val="0"/>
                <w:iCs w:val="0"/>
                <w:color w:val="auto"/>
                <w:sz w:val="22"/>
                <w:szCs w:val="22"/>
                <w:u w:val="none"/>
                <w:lang w:val="en-US" w:eastAsia="zh-CN"/>
              </w:rPr>
              <w:t xml:space="preserve">21</w:t>
            </w:r>
            <w:r>
              <w:rPr>
                <w:rFonts w:hint="default" w:ascii="Times New Roman" w:hAnsi="Times New Roman" w:cs="Times New Roman" w:eastAsiaTheme="minorEastAsia"/>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rPr>
            </w:pPr>
            <w:r>
              <w:rPr>
                <w:rFonts w:hint="default" w:ascii="Times New Roman" w:hAnsi="Times New Roman" w:cs="Times New Roman" w:eastAsiaTheme="minorEastAsia"/>
                <w:i w:val="0"/>
                <w:iCs w:val="0"/>
                <w:color w:val="auto"/>
                <w:sz w:val="22"/>
                <w:szCs w:val="22"/>
                <w:u w:val="none"/>
                <w:lang w:val="en-US" w:eastAsia="zh-CN"/>
              </w:rPr>
            </w:r>
            <w:r>
              <w:rPr>
                <w:rFonts w:hint="default" w:ascii="Times New Roman" w:hAnsi="Times New Roman" w:cs="Times New Roman" w:eastAsiaTheme="minorEastAsia"/>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rPr>
            </w:pPr>
            <w:r>
              <w:rPr>
                <w:rFonts w:hint="default" w:ascii="Times New Roman" w:hAnsi="Times New Roman" w:cs="Times New Roman" w:eastAsiaTheme="minorEastAsia"/>
                <w:i w:val="0"/>
                <w:iCs w:val="0"/>
                <w:color w:val="auto"/>
                <w:sz w:val="22"/>
                <w:szCs w:val="22"/>
                <w:u w:val="none"/>
                <w:lang w:val="en-US" w:eastAsia="zh-CN"/>
              </w:rPr>
            </w:r>
            <w:r>
              <w:rPr>
                <w:rFonts w:hint="default" w:ascii="Times New Roman" w:hAnsi="Times New Roman" w:cs="Times New Roman" w:eastAsiaTheme="minorEastAsia"/>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bidi="ar"/>
              </w:rPr>
            </w:pPr>
            <w:r>
              <w:rPr>
                <w:rFonts w:hint="default" w:ascii="Times New Roman" w:hAnsi="Times New Roman" w:cs="Times New Roman" w:eastAsiaTheme="minorEastAsia"/>
                <w:i w:val="0"/>
                <w:iCs w:val="0"/>
                <w:color w:val="auto"/>
                <w:sz w:val="22"/>
                <w:szCs w:val="22"/>
                <w:u w:val="none"/>
                <w:lang w:val="en-US" w:eastAsia="zh-CN" w:bidi="ar"/>
              </w:rPr>
            </w:r>
            <w:r>
              <w:rPr>
                <w:rFonts w:hint="default" w:ascii="Times New Roman" w:hAnsi="Times New Roman" w:cs="Times New Roman" w:eastAsiaTheme="minorEastAsia"/>
                <w:i w:val="0"/>
                <w:iCs w:val="0"/>
                <w:color w:val="auto"/>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0"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bidi="ar"/>
              </w:rPr>
            </w:pPr>
            <w:r>
              <w:rPr>
                <w:rFonts w:hint="default" w:ascii="Times New Roman" w:hAnsi="Times New Roman" w:cs="Times New Roman" w:eastAsiaTheme="minorEastAsia"/>
                <w:i w:val="0"/>
                <w:iCs w:val="0"/>
                <w:color w:val="auto"/>
                <w:sz w:val="22"/>
                <w:szCs w:val="22"/>
                <w:u w:val="none"/>
                <w:lang w:val="en-US" w:eastAsia="zh-CN" w:bidi="ar"/>
              </w:rPr>
            </w:r>
            <w:r>
              <w:rPr>
                <w:rFonts w:hint="default" w:ascii="Times New Roman" w:hAnsi="Times New Roman" w:cs="Times New Roman" w:eastAsiaTheme="minorEastAsia"/>
                <w:i w:val="0"/>
                <w:iCs w:val="0"/>
                <w:color w:val="auto"/>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auto"/>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2130599</w:t>
            </w:r>
            <w:r>
              <w:rPr>
                <w:rStyle w:val="725"/>
                <w:rFonts w:hint="default" w:ascii="Times New Roman" w:hAnsi="Times New Roman" w:cs="Times New Roman" w:eastAsiaTheme="minorEastAsia"/>
                <w:lang w:val="en-US" w:eastAsia="zh-CN" w:bidi="ar"/>
              </w:rPr>
              <w:t xml:space="preserve">其他巩固脱贫衔接乡村振兴支出</w:t>
            </w:r>
            <w:r>
              <w:rPr>
                <w:rFonts w:hint="default" w:ascii="Times New Roman" w:hAnsi="Times New Roman" w:cs="Times New Roman" w:eastAsiaTheme="minorEastAsia"/>
                <w:i w:val="0"/>
                <w:iCs w:val="0"/>
                <w:color w:val="auto"/>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159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eastAsia" w:ascii="Times New Roman" w:hAnsi="Times New Roman" w:cs="Times New Roman" w:eastAsiaTheme="minorEastAsia"/>
                <w:i w:val="0"/>
                <w:iCs w:val="0"/>
                <w:color w:val="000000"/>
                <w:sz w:val="22"/>
                <w:szCs w:val="22"/>
                <w:u w:val="none"/>
                <w:lang w:val="en-US" w:eastAsia="zh-CN" w:bidi="ar"/>
              </w:rPr>
              <w:t xml:space="preserve">50205委托业务费</w:t>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157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〕23号</w:t>
            </w:r>
            <w:r>
              <w:rPr>
                <w:rFonts w:hint="default" w:ascii="Times New Roman" w:hAnsi="Times New Roman" w:cs="Times New Roman" w:eastAsiaTheme="minorEastAsia"/>
                <w:i w:val="0"/>
                <w:iCs w:val="0"/>
                <w:color w:val="000000"/>
                <w:sz w:val="22"/>
                <w:szCs w:val="22"/>
                <w:u w:val="none"/>
              </w:rPr>
            </w:r>
          </w:p>
        </w:tc>
      </w:tr>
      <w:tr>
        <w:trPr>
          <w:trHeight w:val="716"/>
        </w:trPr>
        <w:tc>
          <w:tcPr>
            <w:shd w:val="clear" w:color="auto" w:fill="auto"/>
            <w:tcBorders>
              <w:top w:val="single" w:color="000000" w:sz="4" w:space="0"/>
              <w:left w:val="single" w:color="000000" w:sz="4" w:space="0"/>
              <w:bottom w:val="single" w:color="000000" w:sz="4" w:space="0"/>
              <w:right w:val="single" w:color="000000" w:sz="4" w:space="0"/>
            </w:tcBorders>
            <w:tcW w:w="38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3</w:t>
            </w:r>
            <w:r>
              <w:rPr>
                <w:rFonts w:hint="default" w:ascii="Times New Roman" w:hAnsi="Times New Roman" w:cs="Times New Roman" w:eastAsiaTheme="minorEastAsia"/>
                <w:i w:val="0"/>
                <w:iCs w:val="0"/>
                <w:color w:val="000000"/>
                <w:sz w:val="22"/>
                <w:szCs w:val="22"/>
                <w:u w:val="none"/>
                <w:lang w:val="en-US" w:eastAsia="zh-CN" w:bidi="ar"/>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365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澄江市2023</w:t>
            </w:r>
            <w:r>
              <w:rPr>
                <w:rStyle w:val="725"/>
                <w:rFonts w:hint="default" w:ascii="Times New Roman" w:hAnsi="Times New Roman" w:cs="Times New Roman" w:eastAsiaTheme="minorEastAsia"/>
                <w:lang w:val="en-US" w:eastAsia="zh-CN" w:bidi="ar"/>
              </w:rPr>
              <w:t xml:space="preserve">年致富带头人培训项目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bidi="ar"/>
              </w:rPr>
              <w:t xml:space="preserve">10</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0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rPr>
              <w:t xml:space="preserve">10</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0"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2130599</w:t>
            </w:r>
            <w:r>
              <w:rPr>
                <w:rStyle w:val="725"/>
                <w:rFonts w:hint="default" w:ascii="Times New Roman" w:hAnsi="Times New Roman" w:cs="Times New Roman" w:eastAsiaTheme="minorEastAsia"/>
                <w:lang w:val="en-US" w:eastAsia="zh-CN" w:bidi="ar"/>
              </w:rPr>
              <w:t xml:space="preserve">其他巩固脱贫衔接乡村振兴支出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9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50205委托业务费</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7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〕107号</w:t>
            </w:r>
            <w:r>
              <w:rPr>
                <w:rFonts w:hint="default" w:ascii="Times New Roman" w:hAnsi="Times New Roman" w:cs="Times New Roman" w:eastAsiaTheme="minorEastAsia"/>
                <w:i w:val="0"/>
                <w:iCs w:val="0"/>
                <w:color w:val="000000"/>
                <w:sz w:val="22"/>
                <w:szCs w:val="22"/>
                <w:u w:val="none"/>
                <w:lang w:val="en-US" w:eastAsia="zh-CN" w:bidi="ar"/>
              </w:rPr>
            </w:r>
          </w:p>
        </w:tc>
      </w:tr>
      <w:tr>
        <w:trPr>
          <w:trHeight w:val="90"/>
        </w:trPr>
        <w:tc>
          <w:tcPr>
            <w:shd w:val="clear" w:color="auto" w:fill="auto"/>
            <w:tcBorders>
              <w:top w:val="single" w:color="000000" w:sz="4" w:space="0"/>
              <w:left w:val="single" w:color="000000" w:sz="4" w:space="0"/>
              <w:bottom w:val="single" w:color="000000" w:sz="4" w:space="0"/>
              <w:right w:val="single" w:color="000000" w:sz="4" w:space="0"/>
            </w:tcBorders>
            <w:tcW w:w="38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4</w:t>
            </w:r>
            <w:r>
              <w:rPr>
                <w:rFonts w:hint="default" w:ascii="Times New Roman" w:hAnsi="Times New Roman" w:cs="Times New Roman" w:eastAsiaTheme="minorEastAsia"/>
                <w:i w:val="0"/>
                <w:iCs w:val="0"/>
                <w:color w:val="000000"/>
                <w:sz w:val="22"/>
                <w:szCs w:val="22"/>
                <w:u w:val="none"/>
                <w:lang w:val="en-US" w:eastAsia="zh-CN" w:bidi="ar"/>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365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澄江市2023年脱贫村村庄规划编制费补助项目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auto"/>
                <w:sz w:val="22"/>
                <w:szCs w:val="22"/>
                <w:u w:val="none"/>
                <w:lang w:val="en-US" w:eastAsia="zh-CN" w:bidi="ar"/>
              </w:rPr>
            </w:pPr>
            <w:r>
              <w:rPr>
                <w:rFonts w:hint="default" w:ascii="Times New Roman" w:hAnsi="Times New Roman" w:cs="Times New Roman" w:eastAsiaTheme="minorEastAsia"/>
                <w:b/>
                <w:bCs/>
                <w:i w:val="0"/>
                <w:iCs w:val="0"/>
                <w:color w:val="auto"/>
                <w:sz w:val="22"/>
                <w:szCs w:val="22"/>
                <w:u w:val="none"/>
                <w:lang w:val="en-US" w:eastAsia="zh-CN" w:bidi="ar"/>
              </w:rPr>
              <w:t xml:space="preserve">39.1</w:t>
            </w:r>
            <w:r>
              <w:rPr>
                <w:rFonts w:hint="default" w:ascii="Times New Roman" w:hAnsi="Times New Roman" w:cs="Times New Roman" w:eastAsiaTheme="minorEastAsia"/>
                <w:b/>
                <w:bCs/>
                <w:i w:val="0"/>
                <w:iCs w:val="0"/>
                <w:color w:val="auto"/>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0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rPr>
            </w:pPr>
            <w:r>
              <w:rPr>
                <w:rFonts w:hint="default" w:ascii="Times New Roman" w:hAnsi="Times New Roman" w:cs="Times New Roman" w:eastAsiaTheme="minorEastAsia"/>
                <w:i w:val="0"/>
                <w:iCs w:val="0"/>
                <w:color w:val="auto"/>
                <w:sz w:val="22"/>
                <w:szCs w:val="22"/>
                <w:u w:val="none"/>
              </w:rPr>
            </w:r>
            <w:r>
              <w:rPr>
                <w:rFonts w:hint="default" w:ascii="Times New Roman" w:hAnsi="Times New Roman" w:cs="Times New Roman" w:eastAsiaTheme="minorEastAsia"/>
                <w:i w:val="0"/>
                <w:iCs w:val="0"/>
                <w:color w:val="auto"/>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bidi="ar"/>
              </w:rPr>
            </w:pPr>
            <w:r>
              <w:rPr>
                <w:rFonts w:hint="default" w:ascii="Times New Roman" w:hAnsi="Times New Roman" w:cs="Times New Roman" w:eastAsiaTheme="minorEastAsia"/>
                <w:i w:val="0"/>
                <w:iCs w:val="0"/>
                <w:color w:val="auto"/>
                <w:sz w:val="22"/>
                <w:szCs w:val="22"/>
                <w:u w:val="none"/>
                <w:lang w:val="en-US" w:eastAsia="zh-CN"/>
              </w:rPr>
              <w:t xml:space="preserve">20</w:t>
            </w:r>
            <w:r>
              <w:rPr>
                <w:rFonts w:hint="default" w:ascii="Times New Roman" w:hAnsi="Times New Roman" w:cs="Times New Roman" w:eastAsiaTheme="minorEastAsia"/>
                <w:i w:val="0"/>
                <w:iCs w:val="0"/>
                <w:color w:val="auto"/>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bidi="ar"/>
              </w:rPr>
            </w:pPr>
            <w:r>
              <w:rPr>
                <w:rFonts w:hint="default" w:ascii="Times New Roman" w:hAnsi="Times New Roman" w:cs="Times New Roman" w:eastAsiaTheme="minorEastAsia"/>
                <w:i w:val="0"/>
                <w:iCs w:val="0"/>
                <w:color w:val="auto"/>
                <w:sz w:val="22"/>
                <w:szCs w:val="22"/>
                <w:u w:val="none"/>
                <w:lang w:val="en-US" w:eastAsia="zh-CN"/>
              </w:rPr>
              <w:t xml:space="preserve">9.1</w:t>
            </w:r>
            <w:r>
              <w:rPr>
                <w:rFonts w:hint="default" w:ascii="Times New Roman" w:hAnsi="Times New Roman" w:cs="Times New Roman" w:eastAsiaTheme="minorEastAsia"/>
                <w:i w:val="0"/>
                <w:iCs w:val="0"/>
                <w:color w:val="auto"/>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bidi="ar"/>
              </w:rPr>
            </w:pPr>
            <w:r>
              <w:rPr>
                <w:rFonts w:hint="default" w:ascii="Times New Roman" w:hAnsi="Times New Roman" w:cs="Times New Roman" w:eastAsiaTheme="minorEastAsia"/>
                <w:i w:val="0"/>
                <w:iCs w:val="0"/>
                <w:color w:val="auto"/>
                <w:sz w:val="22"/>
                <w:szCs w:val="22"/>
                <w:u w:val="none"/>
                <w:lang w:val="en-US" w:eastAsia="zh-CN" w:bidi="ar"/>
              </w:rPr>
            </w:r>
            <w:r>
              <w:rPr>
                <w:rFonts w:hint="default" w:ascii="Times New Roman" w:hAnsi="Times New Roman" w:cs="Times New Roman" w:eastAsiaTheme="minorEastAsia"/>
                <w:i w:val="0"/>
                <w:iCs w:val="0"/>
                <w:color w:val="auto"/>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0"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bidi="ar"/>
              </w:rPr>
            </w:pPr>
            <w:r>
              <w:rPr>
                <w:rFonts w:hint="default" w:ascii="Times New Roman" w:hAnsi="Times New Roman" w:cs="Times New Roman" w:eastAsiaTheme="minorEastAsia"/>
                <w:i w:val="0"/>
                <w:iCs w:val="0"/>
                <w:color w:val="auto"/>
                <w:sz w:val="22"/>
                <w:szCs w:val="22"/>
                <w:u w:val="none"/>
                <w:lang w:val="en-US" w:eastAsia="zh-CN" w:bidi="ar"/>
              </w:rPr>
              <w:t xml:space="preserve">10</w:t>
            </w:r>
            <w:r>
              <w:rPr>
                <w:rFonts w:hint="default" w:ascii="Times New Roman" w:hAnsi="Times New Roman" w:cs="Times New Roman" w:eastAsiaTheme="minorEastAsia"/>
                <w:i w:val="0"/>
                <w:iCs w:val="0"/>
                <w:color w:val="auto"/>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2130599</w:t>
            </w:r>
            <w:r>
              <w:rPr>
                <w:rStyle w:val="725"/>
                <w:rFonts w:hint="default" w:ascii="Times New Roman" w:hAnsi="Times New Roman" w:cs="Times New Roman" w:eastAsiaTheme="minorEastAsia"/>
                <w:lang w:val="en-US" w:eastAsia="zh-CN" w:bidi="ar"/>
              </w:rPr>
              <w:t xml:space="preserve">其他巩固脱贫衔接乡村振兴支出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9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50205委托业务费</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7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〕109号</w:t>
            </w:r>
            <w:r>
              <w:rPr>
                <w:rFonts w:hint="default" w:ascii="Times New Roman" w:hAnsi="Times New Roman" w:cs="Times New Roman" w:eastAsiaTheme="minorEastAsia"/>
                <w:i w:val="0"/>
                <w:iCs w:val="0"/>
                <w:color w:val="000000"/>
                <w:sz w:val="22"/>
                <w:szCs w:val="22"/>
                <w:u w:val="none"/>
                <w:lang w:val="en-US" w:eastAsia="zh-CN" w:bidi="ar"/>
              </w:rPr>
            </w:r>
          </w:p>
        </w:tc>
      </w:tr>
      <w:tr>
        <w:trPr>
          <w:trHeight w:val="1192"/>
        </w:trPr>
        <w:tc>
          <w:tcPr>
            <w:shd w:val="clear" w:color="auto" w:fill="auto"/>
            <w:tcBorders>
              <w:top w:val="single" w:color="000000" w:sz="4" w:space="0"/>
              <w:left w:val="single" w:color="000000" w:sz="4" w:space="0"/>
              <w:bottom w:val="single" w:color="000000" w:sz="4" w:space="0"/>
              <w:right w:val="single" w:color="000000" w:sz="4" w:space="0"/>
            </w:tcBorders>
            <w:tcW w:w="38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5</w:t>
            </w:r>
            <w:r>
              <w:rPr>
                <w:rFonts w:hint="default" w:ascii="Times New Roman" w:hAnsi="Times New Roman" w:cs="Times New Roman" w:eastAsiaTheme="minorEastAsia"/>
                <w:i w:val="0"/>
                <w:iCs w:val="0"/>
                <w:color w:val="000000"/>
                <w:sz w:val="22"/>
                <w:szCs w:val="22"/>
                <w:u w:val="none"/>
                <w:lang w:val="en-US" w:eastAsia="zh-CN" w:bidi="ar"/>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365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比亚迪就业计划培训补助项目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bidi="ar"/>
              </w:rPr>
              <w:t xml:space="preserve">10</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0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rPr>
              <w:t xml:space="preserve">10</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0"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2130599</w:t>
            </w:r>
            <w:r>
              <w:rPr>
                <w:rStyle w:val="725"/>
                <w:rFonts w:hint="default" w:ascii="Times New Roman" w:hAnsi="Times New Roman" w:cs="Times New Roman" w:eastAsiaTheme="minorEastAsia"/>
                <w:lang w:val="en-US" w:eastAsia="zh-CN" w:bidi="ar"/>
              </w:rPr>
              <w:t xml:space="preserve">其他巩固脱贫衔接乡村振兴支出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9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50205委托业务费</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7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〕108号</w:t>
            </w:r>
            <w:r>
              <w:rPr>
                <w:rFonts w:hint="default" w:ascii="Times New Roman" w:hAnsi="Times New Roman" w:cs="Times New Roman" w:eastAsiaTheme="minorEastAsia"/>
                <w:i w:val="0"/>
                <w:iCs w:val="0"/>
                <w:color w:val="000000"/>
                <w:sz w:val="22"/>
                <w:szCs w:val="22"/>
                <w:u w:val="none"/>
                <w:lang w:val="en-US" w:eastAsia="zh-CN" w:bidi="ar"/>
              </w:rPr>
            </w:r>
          </w:p>
        </w:tc>
      </w:tr>
      <w:tr>
        <w:trPr>
          <w:trHeight w:val="844"/>
        </w:trPr>
        <w:tc>
          <w:tcPr>
            <w:shd w:val="clear" w:color="auto" w:fill="auto"/>
            <w:tcBorders>
              <w:top w:val="single" w:color="000000" w:sz="4" w:space="0"/>
              <w:left w:val="single" w:color="000000" w:sz="4" w:space="0"/>
              <w:bottom w:val="single" w:color="000000" w:sz="4" w:space="0"/>
              <w:right w:val="single" w:color="000000" w:sz="4" w:space="0"/>
            </w:tcBorders>
            <w:tcW w:w="38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6</w:t>
            </w:r>
            <w:r>
              <w:rPr>
                <w:rFonts w:hint="default" w:ascii="Times New Roman" w:hAnsi="Times New Roman" w:cs="Times New Roman" w:eastAsiaTheme="minorEastAsia"/>
                <w:i w:val="0"/>
                <w:iCs w:val="0"/>
                <w:color w:val="000000"/>
                <w:sz w:val="22"/>
                <w:szCs w:val="22"/>
                <w:u w:val="none"/>
                <w:lang w:val="en-US" w:eastAsia="zh-CN" w:bidi="ar"/>
              </w:rPr>
            </w:r>
          </w:p>
        </w:tc>
        <w:tc>
          <w:tcPr>
            <w:gridSpan w:val="2"/>
            <w:shd w:val="clear" w:color="auto" w:fill="auto"/>
            <w:tcBorders>
              <w:top w:val="single" w:color="000000" w:sz="4" w:space="0"/>
              <w:left w:val="single" w:color="000000" w:sz="4" w:space="0"/>
              <w:bottom w:val="single" w:color="000000" w:sz="4" w:space="0"/>
              <w:right w:val="single" w:color="000000" w:sz="4" w:space="0"/>
            </w:tcBorders>
            <w:tcW w:w="365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项目管理费</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auto"/>
                <w:sz w:val="22"/>
                <w:szCs w:val="22"/>
                <w:u w:val="none"/>
                <w:lang w:val="en-US" w:eastAsia="zh-CN" w:bidi="ar"/>
              </w:rPr>
              <w:t xml:space="preserve">10.17</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0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0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2.7</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71"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2.7</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50"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auto"/>
                <w:sz w:val="22"/>
                <w:szCs w:val="22"/>
                <w:u w:val="none"/>
                <w:lang w:val="en-US" w:eastAsia="zh-CN" w:bidi="ar"/>
              </w:rPr>
              <w:t xml:space="preserve">4.77</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25"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2130599</w:t>
            </w:r>
            <w:r>
              <w:rPr>
                <w:rStyle w:val="725"/>
                <w:rFonts w:hint="default" w:ascii="Times New Roman" w:hAnsi="Times New Roman" w:cs="Times New Roman" w:eastAsiaTheme="minorEastAsia"/>
                <w:lang w:val="en-US" w:eastAsia="zh-CN" w:bidi="ar"/>
              </w:rPr>
              <w:t xml:space="preserve">其他巩固脱贫衔接乡村振兴支出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92"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50205委托业务费</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7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r>
    </w:tbl>
    <w:p>
      <w:pPr>
        <w:pBdr/>
        <w:spacing/>
        <w:ind/>
        <w:jc w:val="center"/>
        <w:rPr>
          <w:rFonts w:hint="default" w:ascii="Times New Roman" w:hAnsi="Times New Roman" w:cs="Times New Roman" w:eastAsiaTheme="minorEastAsia"/>
          <w:spacing w:val="-20"/>
          <w:sz w:val="24"/>
          <w:szCs w:val="24"/>
        </w:rPr>
        <w:sectPr>
          <w:footnotePr/>
          <w:endnotePr/>
          <w:type w:val="nextPage"/>
          <w:pgSz w:h="11906" w:orient="portrait" w:w="16838"/>
          <w:pgMar w:top="850" w:right="850" w:bottom="850" w:left="850" w:header="851" w:footer="992" w:gutter="0"/>
          <w:cols w:num="1" w:sep="0" w:space="0" w:equalWidth="1"/>
        </w:sectPr>
      </w:pPr>
      <w:r>
        <w:rPr>
          <w:rFonts w:hint="default" w:ascii="Times New Roman" w:hAnsi="Times New Roman" w:eastAsia="方正小标宋_GBK" w:cs="Times New Roman"/>
          <w:color w:val="282828"/>
          <w:sz w:val="36"/>
          <w:szCs w:val="36"/>
          <w:lang w:val="en-US" w:eastAsia="zh-CN"/>
        </w:rPr>
        <w:t xml:space="preserve">    </w:t>
      </w:r>
      <w:r>
        <w:rPr>
          <w:rFonts w:hint="default" w:ascii="Times New Roman" w:hAnsi="Times New Roman" w:eastAsia="方正小标宋_GBK" w:cs="Times New Roman"/>
          <w:color w:val="282828"/>
          <w:sz w:val="36"/>
          <w:szCs w:val="36"/>
        </w:rPr>
        <w:t xml:space="preserve">澄江市202</w:t>
      </w:r>
      <w:r>
        <w:rPr>
          <w:rFonts w:hint="default" w:ascii="Times New Roman" w:hAnsi="Times New Roman" w:eastAsia="方正小标宋_GBK" w:cs="Times New Roman"/>
          <w:color w:val="282828"/>
          <w:sz w:val="36"/>
          <w:szCs w:val="36"/>
          <w:lang w:val="en-US" w:eastAsia="zh-CN"/>
        </w:rPr>
        <w:t xml:space="preserve">3</w:t>
      </w:r>
      <w:r>
        <w:rPr>
          <w:rFonts w:hint="default" w:ascii="Times New Roman" w:hAnsi="Times New Roman" w:eastAsia="方正小标宋_GBK" w:cs="Times New Roman"/>
          <w:color w:val="282828"/>
          <w:sz w:val="36"/>
          <w:szCs w:val="36"/>
        </w:rPr>
        <w:t xml:space="preserve">年</w:t>
      </w:r>
      <w:r>
        <w:rPr>
          <w:rFonts w:hint="default" w:ascii="Times New Roman" w:hAnsi="Times New Roman" w:eastAsia="方正小标宋_GBK" w:cs="Times New Roman"/>
          <w:color w:val="282828"/>
          <w:sz w:val="36"/>
          <w:szCs w:val="36"/>
          <w:lang w:val="en-US" w:eastAsia="zh-CN"/>
        </w:rPr>
        <w:t xml:space="preserve">省级</w:t>
      </w:r>
      <w:r>
        <w:rPr>
          <w:rFonts w:hint="default" w:ascii="Times New Roman" w:hAnsi="Times New Roman" w:eastAsia="方正小标宋_GBK" w:cs="Times New Roman"/>
          <w:color w:val="282828"/>
          <w:sz w:val="36"/>
          <w:szCs w:val="36"/>
        </w:rPr>
        <w:t xml:space="preserve">财政衔接推进乡村振兴补助资金分配表</w:t>
      </w:r>
      <w:r>
        <w:rPr>
          <w:rFonts w:hint="default" w:ascii="Times New Roman" w:hAnsi="Times New Roman" w:eastAsia="方正小标宋_GBK" w:cs="Times New Roman"/>
          <w:color w:val="282828"/>
          <w:sz w:val="36"/>
          <w:szCs w:val="36"/>
          <w:lang w:val="en-US" w:eastAsia="zh-CN"/>
        </w:rPr>
        <w:t xml:space="preserve">      </w:t>
      </w:r>
      <w:r>
        <w:rPr>
          <w:rFonts w:hint="default" w:ascii="Times New Roman" w:hAnsi="Times New Roman" w:eastAsia="宋体" w:cs="Times New Roman"/>
          <w:color w:val="282828"/>
          <w:sz w:val="52"/>
          <w:szCs w:val="52"/>
          <w:vertAlign w:val="subscript"/>
          <w:lang w:val="en-US" w:eastAsia="zh-CN"/>
        </w:rPr>
        <w:t xml:space="preserve">单位：万元</w:t>
      </w:r>
      <w:r>
        <w:rPr>
          <w:rFonts w:hint="default" w:ascii="Times New Roman" w:hAnsi="Times New Roman" w:cs="Times New Roman" w:eastAsiaTheme="minorEastAsia"/>
          <w:spacing w:val="-20"/>
          <w:sz w:val="24"/>
          <w:szCs w:val="24"/>
        </w:rPr>
      </w:r>
    </w:p>
    <w:tbl>
      <w:tblPr>
        <w:tblStyle w:val="708"/>
        <w:tblpPr w:horzAnchor="page" w:tblpX="807" w:vertAnchor="text" w:tblpY="224" w:leftFromText="180" w:topFromText="0" w:rightFromText="180" w:bottomFromText="0"/>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left w:w="108" w:type="dxa"/>
          <w:top w:w="0" w:type="dxa"/>
          <w:right w:w="108" w:type="dxa"/>
          <w:bottom w:w="0" w:type="dxa"/>
        </w:tblCellMar>
        <w:tblLook w:val="04A0" w:firstRow="1" w:lastRow="0" w:firstColumn="1" w:lastColumn="0" w:noHBand="0" w:noVBand="1"/>
      </w:tblPr>
      <w:tblGrid>
        <w:gridCol w:w="471"/>
        <w:gridCol w:w="3948"/>
        <w:gridCol w:w="912"/>
        <w:gridCol w:w="756"/>
        <w:gridCol w:w="768"/>
        <w:gridCol w:w="985"/>
        <w:gridCol w:w="963"/>
        <w:gridCol w:w="1043"/>
        <w:gridCol w:w="2210"/>
        <w:gridCol w:w="1619"/>
        <w:gridCol w:w="1521"/>
        <w:gridCol w:w="4"/>
      </w:tblGrid>
      <w:tr>
        <w:trPr>
          <w:trHeight w:val="792"/>
        </w:trPr>
        <w:tc>
          <w:tcPr>
            <w:shd w:val="clear" w:color="auto" w:fill="auto"/>
            <w:tcBorders>
              <w:top w:val="single" w:color="000000" w:sz="4" w:space="0"/>
              <w:left w:val="single" w:color="000000" w:sz="4" w:space="0"/>
              <w:bottom w:val="single" w:color="000000" w:sz="4" w:space="0"/>
              <w:right w:val="single" w:color="000000" w:sz="4" w:space="0"/>
            </w:tcBorders>
            <w:tcW w:w="471"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序号</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3948"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项目名称</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912"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小计</w:t>
            </w:r>
            <w:r>
              <w:rPr>
                <w:rFonts w:hint="default" w:ascii="Times New Roman" w:hAnsi="Times New Roman" w:cs="Times New Roman" w:eastAsiaTheme="minorEastAsia"/>
                <w:b/>
                <w:bCs/>
                <w:i w:val="0"/>
                <w:iCs w:val="0"/>
                <w:color w:val="000000"/>
                <w:sz w:val="24"/>
                <w:szCs w:val="24"/>
                <w:u w:val="none"/>
              </w:rPr>
            </w:r>
          </w:p>
        </w:tc>
        <w:tc>
          <w:tcPr>
            <w:gridSpan w:val="5"/>
            <w:shd w:val="clear" w:color="auto" w:fill="auto"/>
            <w:tcBorders>
              <w:top w:val="single" w:color="000000" w:sz="4" w:space="0"/>
              <w:left w:val="single" w:color="000000" w:sz="4" w:space="0"/>
              <w:bottom w:val="single" w:color="000000" w:sz="4" w:space="0"/>
              <w:right w:val="single" w:color="000000" w:sz="4" w:space="0"/>
            </w:tcBorders>
            <w:tcW w:w="4515" w:type="dxa"/>
            <w:vAlign w:val="center"/>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资金分配情况（万元）</w:t>
            </w:r>
            <w:r>
              <w:rPr>
                <w:rStyle w:val="724"/>
                <w:rFonts w:hint="default" w:ascii="Times New Roman" w:hAnsi="Times New Roman" w:cs="Times New Roman" w:eastAsiaTheme="minorEastAsia"/>
                <w:lang w:val="en-US" w:eastAsia="zh-CN" w:bidi="ar"/>
              </w:rPr>
            </w:r>
          </w:p>
        </w:tc>
        <w:tc>
          <w:tcPr>
            <w:shd w:val="clear" w:color="auto" w:fill="auto"/>
            <w:tcBorders>
              <w:top w:val="single" w:color="000000" w:sz="4" w:space="0"/>
              <w:left w:val="single" w:color="000000" w:sz="4" w:space="0"/>
              <w:right w:val="single" w:color="000000" w:sz="4" w:space="0"/>
            </w:tcBorders>
            <w:tcW w:w="2210"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功能分类科目</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right w:val="single" w:color="000000" w:sz="4" w:space="0"/>
            </w:tcBorders>
            <w:tcW w:w="1619"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政府预算分类科目</w:t>
            </w:r>
            <w:r>
              <w:rPr>
                <w:rFonts w:hint="default" w:ascii="Times New Roman" w:hAnsi="Times New Roman" w:cs="Times New Roman" w:eastAsiaTheme="minorEastAsia"/>
                <w:b/>
                <w:bCs/>
                <w:i w:val="0"/>
                <w:iCs w:val="0"/>
                <w:color w:val="000000"/>
                <w:sz w:val="24"/>
                <w:szCs w:val="24"/>
                <w:u w:val="none"/>
              </w:rPr>
            </w:r>
          </w:p>
        </w:tc>
        <w:tc>
          <w:tcPr>
            <w:gridSpan w:val="2"/>
            <w:shd w:val="clear" w:color="auto" w:fill="auto"/>
            <w:tcBorders>
              <w:top w:val="single" w:color="000000" w:sz="4" w:space="0"/>
              <w:left w:val="single" w:color="000000" w:sz="4" w:space="0"/>
              <w:right w:val="single" w:color="000000" w:sz="4" w:space="0"/>
            </w:tcBorders>
            <w:tcW w:w="1525"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批复文件</w:t>
            </w:r>
            <w:r>
              <w:rPr>
                <w:rFonts w:hint="default" w:ascii="Times New Roman" w:hAnsi="Times New Roman" w:cs="Times New Roman" w:eastAsiaTheme="minorEastAsia"/>
                <w:b/>
                <w:bCs/>
                <w:i w:val="0"/>
                <w:iCs w:val="0"/>
                <w:color w:val="000000"/>
                <w:sz w:val="24"/>
                <w:szCs w:val="24"/>
                <w:u w:val="none"/>
              </w:rPr>
            </w:r>
          </w:p>
        </w:tc>
      </w:tr>
      <w:tr>
        <w:trPr>
          <w:gridAfter w:val="1"/>
          <w:trHeight w:val="1170"/>
        </w:trPr>
        <w:tc>
          <w:tcPr>
            <w:shd w:val="clear" w:color="auto" w:fill="auto"/>
            <w:tcBorders>
              <w:top w:val="single" w:color="000000" w:sz="4" w:space="0"/>
              <w:left w:val="single" w:color="000000" w:sz="4" w:space="0"/>
              <w:bottom w:val="single" w:color="000000" w:sz="4" w:space="0"/>
              <w:right w:val="single" w:color="000000" w:sz="4" w:space="0"/>
            </w:tcBorders>
            <w:tcW w:w="471"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3948"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912"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75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农业农村局</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76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龙街街道</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985" w:type="dxa"/>
            <w:vAlign w:val="center"/>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右所镇</w:t>
            </w:r>
            <w:r>
              <w:rPr>
                <w:rStyle w:val="724"/>
                <w:rFonts w:hint="default" w:ascii="Times New Roman" w:hAnsi="Times New Roman" w:cs="Times New Roman" w:eastAsiaTheme="minorEastAsia"/>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63" w:type="dxa"/>
            <w:vAlign w:val="center"/>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海口镇</w:t>
            </w:r>
            <w:r>
              <w:rPr>
                <w:rStyle w:val="724"/>
                <w:rFonts w:hint="default" w:ascii="Times New Roman" w:hAnsi="Times New Roman" w:cs="Times New Roman" w:eastAsiaTheme="minorEastAsia"/>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43" w:type="dxa"/>
            <w:vAlign w:val="center"/>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九村镇</w:t>
            </w:r>
            <w:r>
              <w:rPr>
                <w:rStyle w:val="724"/>
                <w:rFonts w:hint="default" w:ascii="Times New Roman" w:hAnsi="Times New Roman" w:cs="Times New Roman" w:eastAsiaTheme="minorEastAsia"/>
                <w:lang w:val="en-US" w:eastAsia="zh-CN" w:bidi="ar"/>
              </w:rPr>
            </w:r>
          </w:p>
        </w:tc>
        <w:tc>
          <w:tcPr>
            <w:shd w:val="clear" w:color="auto" w:fill="auto"/>
            <w:tcBorders>
              <w:left w:val="single" w:color="000000" w:sz="4" w:space="0"/>
              <w:bottom w:val="single" w:color="000000" w:sz="4" w:space="0"/>
              <w:right w:val="single" w:color="000000" w:sz="4" w:space="0"/>
            </w:tcBorders>
            <w:tcW w:w="2210"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left w:val="single" w:color="000000" w:sz="4" w:space="0"/>
              <w:bottom w:val="single" w:color="000000" w:sz="4" w:space="0"/>
              <w:right w:val="single" w:color="000000" w:sz="4" w:space="0"/>
            </w:tcBorders>
            <w:tcW w:w="1619"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left w:val="single" w:color="000000" w:sz="4" w:space="0"/>
              <w:bottom w:val="single" w:color="000000" w:sz="4" w:space="0"/>
              <w:right w:val="single" w:color="000000" w:sz="4" w:space="0"/>
            </w:tcBorders>
            <w:tcW w:w="1521" w:type="dxa"/>
            <w:vAlign w:val="center"/>
            <w:vMerge w:val="restart"/>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r>
      <w:tr>
        <w:trPr>
          <w:gridAfter w:val="1"/>
          <w:trHeight w:val="1244"/>
        </w:trPr>
        <w:tc>
          <w:tcPr>
            <w:shd w:val="clear" w:color="auto" w:fill="auto"/>
            <w:tcBorders>
              <w:top w:val="single" w:color="000000" w:sz="4" w:space="0"/>
              <w:left w:val="single" w:color="000000" w:sz="4" w:space="0"/>
              <w:bottom w:val="single" w:color="000000" w:sz="4" w:space="0"/>
              <w:right w:val="single" w:color="000000" w:sz="4" w:space="0"/>
            </w:tcBorders>
            <w:tcW w:w="4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rPr>
              <w:t xml:space="preserve">7</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394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bidi="ar"/>
              </w:rPr>
              <w:t xml:space="preserve">澄江市右所镇补益村委会土老村小组2023年财政衔接推进乡村振兴烤房建设项目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1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rPr>
            </w:pPr>
            <w:r>
              <w:rPr>
                <w:rFonts w:hint="default" w:ascii="Times New Roman" w:hAnsi="Times New Roman" w:cs="Times New Roman" w:eastAsiaTheme="minorEastAsia"/>
                <w:b/>
                <w:bCs/>
                <w:i w:val="0"/>
                <w:iCs w:val="0"/>
                <w:color w:val="000000"/>
                <w:sz w:val="22"/>
                <w:szCs w:val="22"/>
                <w:u w:val="none"/>
                <w:lang w:val="en-US" w:eastAsia="zh-CN" w:bidi="ar"/>
              </w:rPr>
              <w:t xml:space="preserve">30</w:t>
            </w:r>
            <w:r>
              <w:rPr>
                <w:rFonts w:hint="default" w:ascii="Times New Roman" w:hAnsi="Times New Roman" w:cs="Times New Roman" w:eastAsiaTheme="minorEastAsia"/>
                <w:b/>
                <w:bCs/>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75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76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98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bidi="ar"/>
              </w:rPr>
              <w:t xml:space="preserve">30</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96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rPr>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104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rPr>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2210"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1619"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152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〕52号</w:t>
            </w:r>
            <w:r>
              <w:rPr>
                <w:rFonts w:hint="default" w:ascii="Times New Roman" w:hAnsi="Times New Roman" w:cs="Times New Roman" w:eastAsiaTheme="minorEastAsia"/>
                <w:i w:val="0"/>
                <w:iCs w:val="0"/>
                <w:color w:val="000000"/>
                <w:sz w:val="22"/>
                <w:szCs w:val="22"/>
                <w:u w:val="none"/>
              </w:rPr>
            </w:r>
          </w:p>
        </w:tc>
      </w:tr>
      <w:tr>
        <w:trPr>
          <w:gridAfter w:val="1"/>
          <w:trHeight w:val="1114"/>
        </w:trPr>
        <w:tc>
          <w:tcPr>
            <w:shd w:val="clear" w:color="auto" w:fill="auto"/>
            <w:tcBorders>
              <w:top w:val="single" w:color="000000" w:sz="4" w:space="0"/>
              <w:left w:val="single" w:color="000000" w:sz="4" w:space="0"/>
              <w:bottom w:val="single" w:color="000000" w:sz="4" w:space="0"/>
              <w:right w:val="single" w:color="000000" w:sz="4" w:space="0"/>
            </w:tcBorders>
            <w:tcW w:w="4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8</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94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澄江市右所镇右所社区兜底寺小组2023年财政衔接推进乡村振兴烤房建设项目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1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bidi="ar"/>
              </w:rPr>
              <w:t xml:space="preserve">60</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5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76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8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60</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6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4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10"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619"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2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〕53号</w:t>
            </w:r>
            <w:r>
              <w:rPr>
                <w:rFonts w:hint="default" w:ascii="Times New Roman" w:hAnsi="Times New Roman" w:cs="Times New Roman" w:eastAsiaTheme="minorEastAsia"/>
                <w:i w:val="0"/>
                <w:iCs w:val="0"/>
                <w:color w:val="000000"/>
                <w:sz w:val="22"/>
                <w:szCs w:val="22"/>
                <w:u w:val="none"/>
                <w:lang w:val="en-US" w:eastAsia="zh-CN" w:bidi="ar"/>
              </w:rPr>
            </w:r>
          </w:p>
        </w:tc>
      </w:tr>
      <w:tr>
        <w:trPr>
          <w:gridAfter w:val="1"/>
          <w:trHeight w:val="1114"/>
        </w:trPr>
        <w:tc>
          <w:tcPr>
            <w:shd w:val="clear" w:color="auto" w:fill="auto"/>
            <w:tcBorders>
              <w:top w:val="single" w:color="000000" w:sz="4" w:space="0"/>
              <w:left w:val="single" w:color="000000" w:sz="4" w:space="0"/>
              <w:bottom w:val="single" w:color="000000" w:sz="4" w:space="0"/>
              <w:right w:val="single" w:color="000000" w:sz="4" w:space="0"/>
            </w:tcBorders>
            <w:tcW w:w="4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9</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94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澄江市海口镇松元村委会关地小组2023年财政衔接推进乡村振兴烤房建设项目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1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bidi="ar"/>
              </w:rPr>
              <w:t xml:space="preserve">30</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5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76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8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6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30</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4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10"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619"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2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〕44号</w:t>
            </w:r>
            <w:r>
              <w:rPr>
                <w:rFonts w:hint="default" w:ascii="Times New Roman" w:hAnsi="Times New Roman" w:cs="Times New Roman" w:eastAsiaTheme="minorEastAsia"/>
                <w:i w:val="0"/>
                <w:iCs w:val="0"/>
                <w:color w:val="000000"/>
                <w:sz w:val="22"/>
                <w:szCs w:val="22"/>
                <w:u w:val="none"/>
                <w:lang w:val="en-US" w:eastAsia="zh-CN" w:bidi="ar"/>
              </w:rPr>
            </w:r>
          </w:p>
        </w:tc>
      </w:tr>
      <w:tr>
        <w:trPr>
          <w:gridAfter w:val="1"/>
          <w:trHeight w:val="1020"/>
        </w:trPr>
        <w:tc>
          <w:tcPr>
            <w:shd w:val="clear" w:color="auto" w:fill="auto"/>
            <w:tcBorders>
              <w:top w:val="single" w:color="000000" w:sz="4" w:space="0"/>
              <w:left w:val="single" w:color="000000" w:sz="4" w:space="0"/>
              <w:bottom w:val="single" w:color="000000" w:sz="4" w:space="0"/>
              <w:right w:val="single" w:color="000000" w:sz="4" w:space="0"/>
            </w:tcBorders>
            <w:tcW w:w="4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10</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94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rPr>
              <w:t xml:space="preserve">澄江市海口镇松元村委会石龙小组2023年财政衔接推进乡村振兴烤房建设项目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1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rPr>
              <w:t xml:space="preserve">30</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5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76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8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6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rPr>
              <w:t xml:space="preserve">30</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4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10"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619"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2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〕45号</w:t>
            </w:r>
            <w:r>
              <w:rPr>
                <w:rFonts w:hint="default" w:ascii="Times New Roman" w:hAnsi="Times New Roman" w:cs="Times New Roman" w:eastAsiaTheme="minorEastAsia"/>
                <w:i w:val="0"/>
                <w:iCs w:val="0"/>
                <w:color w:val="000000"/>
                <w:sz w:val="22"/>
                <w:szCs w:val="22"/>
                <w:u w:val="none"/>
                <w:lang w:val="en-US" w:eastAsia="zh-CN" w:bidi="ar"/>
              </w:rPr>
            </w:r>
          </w:p>
        </w:tc>
      </w:tr>
      <w:tr>
        <w:trPr>
          <w:gridAfter w:val="1"/>
          <w:trHeight w:val="1068"/>
        </w:trPr>
        <w:tc>
          <w:tcPr>
            <w:shd w:val="clear" w:color="auto" w:fill="auto"/>
            <w:tcBorders>
              <w:top w:val="single" w:color="000000" w:sz="4" w:space="0"/>
              <w:left w:val="single" w:color="000000" w:sz="4" w:space="0"/>
              <w:bottom w:val="single" w:color="000000" w:sz="4" w:space="0"/>
              <w:right w:val="single" w:color="000000" w:sz="4" w:space="0"/>
            </w:tcBorders>
            <w:tcW w:w="47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11</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948"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澄江市海口镇松元村委会松子园小组2023年财政衔接推进乡村振兴烤房建设项目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12"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bidi="ar"/>
              </w:rPr>
              <w:t xml:space="preserve">30</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5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76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85"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96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30</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043"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210"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619"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521"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〕46号</w:t>
            </w:r>
            <w:r>
              <w:rPr>
                <w:rFonts w:hint="default" w:ascii="Times New Roman" w:hAnsi="Times New Roman" w:cs="Times New Roman" w:eastAsiaTheme="minorEastAsia"/>
                <w:i w:val="0"/>
                <w:iCs w:val="0"/>
                <w:color w:val="000000"/>
                <w:sz w:val="22"/>
                <w:szCs w:val="22"/>
                <w:u w:val="none"/>
                <w:lang w:val="en-US" w:eastAsia="zh-CN" w:bidi="ar"/>
              </w:rPr>
            </w:r>
          </w:p>
        </w:tc>
      </w:tr>
    </w:tbl>
    <w:tbl>
      <w:tblPr>
        <w:tblStyle w:val="708"/>
        <w:tblpPr w:horzAnchor="page" w:tblpX="844" w:vertAnchor="text" w:tblpY="569" w:leftFromText="180" w:topFromText="0" w:rightFromText="180" w:bottomFromText="0"/>
        <w:tblW w:w="149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left w:w="108" w:type="dxa"/>
          <w:top w:w="0" w:type="dxa"/>
          <w:right w:w="108" w:type="dxa"/>
          <w:bottom w:w="0" w:type="dxa"/>
        </w:tblCellMar>
        <w:tblLook w:val="04A0" w:firstRow="1" w:lastRow="0" w:firstColumn="1" w:lastColumn="0" w:noHBand="0" w:noVBand="1"/>
      </w:tblPr>
      <w:tblGrid>
        <w:gridCol w:w="483"/>
        <w:gridCol w:w="3876"/>
        <w:gridCol w:w="744"/>
        <w:gridCol w:w="744"/>
        <w:gridCol w:w="804"/>
        <w:gridCol w:w="816"/>
        <w:gridCol w:w="828"/>
        <w:gridCol w:w="858"/>
        <w:gridCol w:w="2054"/>
        <w:gridCol w:w="1996"/>
        <w:gridCol w:w="1716"/>
      </w:tblGrid>
      <w:tr>
        <w:trPr>
          <w:trHeight w:val="600"/>
        </w:trPr>
        <w:tc>
          <w:tcPr>
            <w:shd w:val="clear" w:color="auto" w:fill="auto"/>
            <w:tcBorders>
              <w:top w:val="single" w:color="000000" w:sz="4" w:space="0"/>
              <w:left w:val="single" w:color="000000" w:sz="4" w:space="0"/>
              <w:bottom w:val="single" w:color="000000" w:sz="4" w:space="0"/>
              <w:right w:val="single" w:color="000000" w:sz="4" w:space="0"/>
            </w:tcBorders>
            <w:tcW w:w="483"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序号</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3876"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项目名称</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小计</w:t>
            </w:r>
            <w:r>
              <w:rPr>
                <w:rFonts w:hint="default" w:ascii="Times New Roman" w:hAnsi="Times New Roman" w:cs="Times New Roman" w:eastAsiaTheme="minorEastAsia"/>
                <w:b/>
                <w:bCs/>
                <w:i w:val="0"/>
                <w:iCs w:val="0"/>
                <w:color w:val="000000"/>
                <w:sz w:val="24"/>
                <w:szCs w:val="24"/>
                <w:u w:val="none"/>
              </w:rPr>
            </w:r>
          </w:p>
        </w:tc>
        <w:tc>
          <w:tcPr>
            <w:gridSpan w:val="5"/>
            <w:shd w:val="clear" w:color="auto" w:fill="auto"/>
            <w:tcBorders>
              <w:top w:val="single" w:color="000000" w:sz="4" w:space="0"/>
              <w:left w:val="single" w:color="000000" w:sz="4" w:space="0"/>
              <w:bottom w:val="single" w:color="000000" w:sz="4" w:space="0"/>
              <w:right w:val="single" w:color="000000" w:sz="4" w:space="0"/>
            </w:tcBorders>
            <w:tcW w:w="4050" w:type="dxa"/>
            <w:vAlign w:val="center"/>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资金分配情况（万元）</w:t>
            </w:r>
            <w:r>
              <w:rPr>
                <w:rStyle w:val="724"/>
                <w:rFonts w:hint="default" w:ascii="Times New Roman" w:hAnsi="Times New Roman" w:cs="Times New Roman" w:eastAsiaTheme="minorEastAsia"/>
                <w:lang w:val="en-US" w:eastAsia="zh-CN" w:bidi="ar"/>
              </w:rPr>
            </w:r>
          </w:p>
        </w:tc>
        <w:tc>
          <w:tcPr>
            <w:shd w:val="clear" w:color="auto" w:fill="auto"/>
            <w:tcBorders>
              <w:top w:val="single" w:color="000000" w:sz="4" w:space="0"/>
              <w:left w:val="single" w:color="000000" w:sz="4" w:space="0"/>
              <w:right w:val="single" w:color="000000" w:sz="4" w:space="0"/>
            </w:tcBorders>
            <w:tcW w:w="2054"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功能分类科目</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right w:val="single" w:color="000000" w:sz="4" w:space="0"/>
            </w:tcBorders>
            <w:tcW w:w="1996"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政府预算分类科目</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right w:val="single" w:color="000000" w:sz="4" w:space="0"/>
            </w:tcBorders>
            <w:tcW w:w="1716" w:type="dxa"/>
            <w:vAlign w:val="center"/>
            <w:vMerge w:val="restart"/>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批复文件</w:t>
            </w:r>
            <w:r>
              <w:rPr>
                <w:rFonts w:hint="default" w:ascii="Times New Roman" w:hAnsi="Times New Roman" w:cs="Times New Roman" w:eastAsiaTheme="minorEastAsia"/>
                <w:b/>
                <w:bCs/>
                <w:i w:val="0"/>
                <w:iCs w:val="0"/>
                <w:color w:val="000000"/>
                <w:sz w:val="24"/>
                <w:szCs w:val="24"/>
                <w:u w:val="none"/>
              </w:rPr>
            </w:r>
          </w:p>
        </w:tc>
      </w:tr>
      <w:tr>
        <w:trPr>
          <w:trHeight w:val="818"/>
        </w:trPr>
        <w:tc>
          <w:tcPr>
            <w:shd w:val="clear" w:color="auto" w:fill="auto"/>
            <w:tcBorders>
              <w:top w:val="single" w:color="000000" w:sz="4" w:space="0"/>
              <w:left w:val="single" w:color="000000" w:sz="4" w:space="0"/>
              <w:bottom w:val="single" w:color="000000" w:sz="4" w:space="0"/>
              <w:right w:val="single" w:color="000000" w:sz="4" w:space="0"/>
            </w:tcBorders>
            <w:tcW w:w="483"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3876"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农业农村局</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80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Style w:val="724"/>
                <w:rFonts w:hint="default" w:ascii="Times New Roman" w:hAnsi="Times New Roman" w:cs="Times New Roman" w:eastAsiaTheme="minorEastAsia"/>
                <w:lang w:val="en-US" w:eastAsia="zh-CN" w:bidi="ar"/>
              </w:rPr>
              <w:t xml:space="preserve">龙街街道</w:t>
            </w:r>
            <w:r>
              <w:rPr>
                <w:rFonts w:hint="default" w:ascii="Times New Roman" w:hAnsi="Times New Roman" w:cs="Times New Roman" w:eastAsiaTheme="minorEastAsia"/>
                <w:b/>
                <w:bCs/>
                <w:i w:val="0"/>
                <w:iCs w:val="0"/>
                <w:color w:val="000000"/>
                <w:sz w:val="24"/>
                <w:szCs w:val="24"/>
                <w:u w:val="none"/>
              </w:rPr>
            </w:r>
          </w:p>
        </w:tc>
        <w:tc>
          <w:tcPr>
            <w:shd w:val="clear" w:color="auto" w:fill="auto"/>
            <w:tcBorders>
              <w:top w:val="single" w:color="000000" w:sz="4" w:space="0"/>
              <w:left w:val="single" w:color="000000" w:sz="4" w:space="0"/>
              <w:bottom w:val="single" w:color="000000" w:sz="4" w:space="0"/>
              <w:right w:val="single" w:color="000000" w:sz="4" w:space="0"/>
            </w:tcBorders>
            <w:tcW w:w="816" w:type="dxa"/>
            <w:vAlign w:val="center"/>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右所镇</w:t>
            </w:r>
            <w:r>
              <w:rPr>
                <w:rStyle w:val="724"/>
                <w:rFonts w:hint="default" w:ascii="Times New Roman" w:hAnsi="Times New Roman" w:cs="Times New Roman" w:eastAsiaTheme="minorEastAsia"/>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28" w:type="dxa"/>
            <w:vAlign w:val="center"/>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海口镇</w:t>
            </w:r>
            <w:r>
              <w:rPr>
                <w:rStyle w:val="724"/>
                <w:rFonts w:hint="default" w:ascii="Times New Roman" w:hAnsi="Times New Roman" w:cs="Times New Roman" w:eastAsiaTheme="minorEastAsia"/>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58" w:type="dxa"/>
            <w:vAlign w:val="center"/>
            <w:textDirection w:val="lrTb"/>
            <w:noWrap w:val="false"/>
          </w:tcPr>
          <w:p>
            <w:pPr>
              <w:keepNext w:val="false"/>
              <w:keepLines w:val="false"/>
              <w:pageBreakBefore w:val="false"/>
              <w:widowControl w:val="true"/>
              <w:suppressLineNumbers w:val="false"/>
              <w:pBdr/>
              <w:spacing w:line="240" w:lineRule="atLeast"/>
              <w:ind/>
              <w:jc w:val="center"/>
              <w:rPr>
                <w:rStyle w:val="724"/>
                <w:rFonts w:hint="default" w:ascii="Times New Roman" w:hAnsi="Times New Roman" w:cs="Times New Roman" w:eastAsiaTheme="minorEastAsia"/>
                <w:lang w:val="en-US" w:eastAsia="zh-CN" w:bidi="ar"/>
              </w:rPr>
            </w:pPr>
            <w:r>
              <w:rPr>
                <w:rStyle w:val="724"/>
                <w:rFonts w:hint="default" w:ascii="Times New Roman" w:hAnsi="Times New Roman" w:cs="Times New Roman" w:eastAsiaTheme="minorEastAsia"/>
                <w:lang w:val="en-US" w:eastAsia="zh-CN" w:bidi="ar"/>
              </w:rPr>
              <w:t xml:space="preserve">九村镇</w:t>
            </w:r>
            <w:r>
              <w:rPr>
                <w:rStyle w:val="724"/>
                <w:rFonts w:hint="default" w:ascii="Times New Roman" w:hAnsi="Times New Roman" w:cs="Times New Roman" w:eastAsiaTheme="minorEastAsia"/>
                <w:lang w:val="en-US" w:eastAsia="zh-CN" w:bidi="ar"/>
              </w:rPr>
            </w:r>
          </w:p>
        </w:tc>
        <w:tc>
          <w:tcPr>
            <w:shd w:val="clear" w:color="auto" w:fill="auto"/>
            <w:tcBorders>
              <w:left w:val="single" w:color="000000" w:sz="4" w:space="0"/>
              <w:bottom w:val="single" w:color="000000" w:sz="4" w:space="0"/>
              <w:right w:val="single" w:color="000000" w:sz="4" w:space="0"/>
            </w:tcBorders>
            <w:tcW w:w="2054"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left w:val="single" w:color="000000" w:sz="4" w:space="0"/>
              <w:bottom w:val="single" w:color="000000" w:sz="4" w:space="0"/>
              <w:right w:val="single" w:color="000000" w:sz="4" w:space="0"/>
            </w:tcBorders>
            <w:tcW w:w="1996"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c>
          <w:tcPr>
            <w:shd w:val="clear" w:color="auto" w:fill="auto"/>
            <w:tcBorders>
              <w:left w:val="single" w:color="000000" w:sz="4" w:space="0"/>
              <w:bottom w:val="single" w:color="000000" w:sz="4" w:space="0"/>
              <w:right w:val="single" w:color="000000" w:sz="4" w:space="0"/>
            </w:tcBorders>
            <w:tcW w:w="1716" w:type="dxa"/>
            <w:vAlign w:val="center"/>
            <w:vMerge w:val="continue"/>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b/>
                <w:bCs/>
                <w:i w:val="0"/>
                <w:iCs w:val="0"/>
                <w:color w:val="000000"/>
                <w:sz w:val="24"/>
                <w:szCs w:val="24"/>
                <w:u w:val="none"/>
              </w:rPr>
            </w:pPr>
            <w:r>
              <w:rPr>
                <w:rFonts w:hint="default" w:ascii="Times New Roman" w:hAnsi="Times New Roman" w:cs="Times New Roman" w:eastAsiaTheme="minorEastAsia"/>
                <w:b/>
                <w:bCs/>
                <w:i w:val="0"/>
                <w:iCs w:val="0"/>
                <w:color w:val="000000"/>
                <w:sz w:val="24"/>
                <w:szCs w:val="24"/>
                <w:u w:val="none"/>
              </w:rPr>
            </w:r>
            <w:r>
              <w:rPr>
                <w:rFonts w:hint="default" w:ascii="Times New Roman" w:hAnsi="Times New Roman" w:cs="Times New Roman" w:eastAsiaTheme="minorEastAsia"/>
                <w:b/>
                <w:bCs/>
                <w:i w:val="0"/>
                <w:iCs w:val="0"/>
                <w:color w:val="000000"/>
                <w:sz w:val="24"/>
                <w:szCs w:val="24"/>
                <w:u w:val="none"/>
              </w:rPr>
            </w:r>
          </w:p>
        </w:tc>
      </w:tr>
      <w:tr>
        <w:trPr>
          <w:trHeight w:val="890"/>
        </w:trPr>
        <w:tc>
          <w:tcPr>
            <w:shd w:val="clear" w:color="auto" w:fill="auto"/>
            <w:tcBorders>
              <w:top w:val="single" w:color="000000" w:sz="4" w:space="0"/>
              <w:left w:val="single" w:color="000000" w:sz="4" w:space="0"/>
              <w:bottom w:val="single" w:color="000000" w:sz="4" w:space="0"/>
              <w:right w:val="single" w:color="000000" w:sz="4" w:space="0"/>
            </w:tcBorders>
            <w:tcW w:w="483"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rPr>
              <w:t xml:space="preserve">12</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387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bidi="ar"/>
              </w:rPr>
              <w:t xml:space="preserve">澄江市九村镇九村社区花园小组2023年财政衔接推进乡村振兴烤房建设项目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auto"/>
                <w:sz w:val="22"/>
                <w:szCs w:val="22"/>
                <w:u w:val="none"/>
                <w:lang w:val="en-US" w:eastAsia="zh-CN"/>
              </w:rPr>
            </w:pPr>
            <w:r>
              <w:rPr>
                <w:rFonts w:hint="default" w:ascii="Times New Roman" w:hAnsi="Times New Roman" w:cs="Times New Roman" w:eastAsiaTheme="minorEastAsia"/>
                <w:b/>
                <w:bCs/>
                <w:i w:val="0"/>
                <w:iCs w:val="0"/>
                <w:color w:val="auto"/>
                <w:sz w:val="22"/>
                <w:szCs w:val="22"/>
                <w:u w:val="none"/>
                <w:lang w:val="en-US" w:eastAsia="zh-CN"/>
              </w:rPr>
              <w:t xml:space="preserve">13.14</w:t>
            </w:r>
            <w:r>
              <w:rPr>
                <w:rFonts w:hint="default" w:ascii="Times New Roman" w:hAnsi="Times New Roman" w:cs="Times New Roman" w:eastAsiaTheme="minorEastAsia"/>
                <w:b/>
                <w:bCs/>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rPr>
            </w:pPr>
            <w:r>
              <w:rPr>
                <w:rFonts w:hint="default" w:ascii="Times New Roman" w:hAnsi="Times New Roman" w:cs="Times New Roman" w:eastAsiaTheme="minorEastAsia"/>
                <w:i w:val="0"/>
                <w:iCs w:val="0"/>
                <w:color w:val="auto"/>
                <w:sz w:val="22"/>
                <w:szCs w:val="22"/>
                <w:u w:val="none"/>
              </w:rPr>
            </w:r>
            <w:r>
              <w:rPr>
                <w:rFonts w:hint="default" w:ascii="Times New Roman" w:hAnsi="Times New Roman" w:cs="Times New Roman" w:eastAsiaTheme="minorEastAsia"/>
                <w:i w:val="0"/>
                <w:iCs w:val="0"/>
                <w:color w:val="auto"/>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804"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rPr>
            </w:pPr>
            <w:r>
              <w:rPr>
                <w:rFonts w:hint="default" w:ascii="Times New Roman" w:hAnsi="Times New Roman" w:cs="Times New Roman" w:eastAsiaTheme="minorEastAsia"/>
                <w:i w:val="0"/>
                <w:iCs w:val="0"/>
                <w:color w:val="auto"/>
                <w:sz w:val="22"/>
                <w:szCs w:val="22"/>
                <w:u w:val="none"/>
              </w:rPr>
            </w:r>
            <w:r>
              <w:rPr>
                <w:rFonts w:hint="default" w:ascii="Times New Roman" w:hAnsi="Times New Roman" w:cs="Times New Roman" w:eastAsiaTheme="minorEastAsia"/>
                <w:i w:val="0"/>
                <w:iCs w:val="0"/>
                <w:color w:val="auto"/>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81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rPr>
            </w:pPr>
            <w:r>
              <w:rPr>
                <w:rFonts w:hint="default" w:ascii="Times New Roman" w:hAnsi="Times New Roman" w:cs="Times New Roman" w:eastAsiaTheme="minorEastAsia"/>
                <w:i w:val="0"/>
                <w:iCs w:val="0"/>
                <w:color w:val="auto"/>
                <w:sz w:val="22"/>
                <w:szCs w:val="22"/>
                <w:u w:val="none"/>
                <w:lang w:val="en-US" w:eastAsia="zh-CN"/>
              </w:rPr>
            </w:r>
            <w:r>
              <w:rPr>
                <w:rFonts w:hint="default" w:ascii="Times New Roman" w:hAnsi="Times New Roman" w:cs="Times New Roman" w:eastAsiaTheme="minorEastAsia"/>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82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rPr>
            </w:pPr>
            <w:r>
              <w:rPr>
                <w:rFonts w:hint="default" w:ascii="Times New Roman" w:hAnsi="Times New Roman" w:cs="Times New Roman" w:eastAsiaTheme="minorEastAsia"/>
                <w:i w:val="0"/>
                <w:iCs w:val="0"/>
                <w:color w:val="auto"/>
                <w:sz w:val="22"/>
                <w:szCs w:val="22"/>
                <w:u w:val="none"/>
                <w:lang w:val="en-US" w:eastAsia="zh-CN"/>
              </w:rPr>
            </w:r>
            <w:r>
              <w:rPr>
                <w:rFonts w:hint="default" w:ascii="Times New Roman" w:hAnsi="Times New Roman" w:cs="Times New Roman" w:eastAsiaTheme="minorEastAsia"/>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85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auto"/>
                <w:sz w:val="22"/>
                <w:szCs w:val="22"/>
                <w:u w:val="none"/>
                <w:lang w:val="en-US" w:eastAsia="zh-CN"/>
              </w:rPr>
            </w:pPr>
            <w:r>
              <w:rPr>
                <w:rFonts w:hint="default" w:ascii="Times New Roman" w:hAnsi="Times New Roman" w:cs="Times New Roman" w:eastAsiaTheme="minorEastAsia"/>
                <w:i w:val="0"/>
                <w:iCs w:val="0"/>
                <w:color w:val="auto"/>
                <w:sz w:val="22"/>
                <w:szCs w:val="22"/>
                <w:u w:val="none"/>
                <w:lang w:val="en-US" w:eastAsia="zh-CN"/>
              </w:rPr>
              <w:t xml:space="preserve">13.14</w:t>
            </w:r>
            <w:r>
              <w:rPr>
                <w:rFonts w:hint="default" w:ascii="Times New Roman" w:hAnsi="Times New Roman" w:cs="Times New Roman" w:eastAsiaTheme="minorEastAsia"/>
                <w:i w:val="0"/>
                <w:iCs w:val="0"/>
                <w:color w:val="auto"/>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205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rPr>
            </w:r>
          </w:p>
        </w:tc>
        <w:tc>
          <w:tcPr>
            <w:shd w:val="clear" w:color="auto" w:fill="auto"/>
            <w:tcBorders>
              <w:top w:val="single" w:color="000000" w:sz="4" w:space="0"/>
              <w:left w:val="single" w:color="000000" w:sz="4" w:space="0"/>
              <w:bottom w:val="single" w:color="000000" w:sz="4" w:space="0"/>
              <w:right w:val="single" w:color="000000" w:sz="4" w:space="0"/>
            </w:tcBorders>
            <w:tcW w:w="199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171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〕47号</w:t>
            </w:r>
            <w:r>
              <w:rPr>
                <w:rFonts w:hint="default" w:ascii="Times New Roman" w:hAnsi="Times New Roman" w:cs="Times New Roman" w:eastAsiaTheme="minorEastAsia"/>
                <w:i w:val="0"/>
                <w:iCs w:val="0"/>
                <w:color w:val="000000"/>
                <w:sz w:val="22"/>
                <w:szCs w:val="22"/>
                <w:u w:val="none"/>
              </w:rPr>
            </w:r>
          </w:p>
        </w:tc>
      </w:tr>
      <w:tr>
        <w:trPr>
          <w:trHeight w:val="782"/>
        </w:trPr>
        <w:tc>
          <w:tcPr>
            <w:shd w:val="clear" w:color="auto" w:fill="auto"/>
            <w:tcBorders>
              <w:top w:val="single" w:color="000000" w:sz="4" w:space="0"/>
              <w:left w:val="single" w:color="000000" w:sz="4" w:space="0"/>
              <w:bottom w:val="single" w:color="000000" w:sz="4" w:space="0"/>
              <w:right w:val="single" w:color="000000" w:sz="4" w:space="0"/>
            </w:tcBorders>
            <w:tcW w:w="483"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13</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87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澄江市九村镇东山村委会2023年财政衔接推进乡村振兴烤房建设项目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bidi="ar"/>
              </w:rPr>
              <w:t xml:space="preserve">6.05</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804"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2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5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6.05</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05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99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71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〕48号</w:t>
            </w:r>
            <w:r>
              <w:rPr>
                <w:rFonts w:hint="default" w:ascii="Times New Roman" w:hAnsi="Times New Roman" w:cs="Times New Roman" w:eastAsiaTheme="minorEastAsia"/>
                <w:i w:val="0"/>
                <w:iCs w:val="0"/>
                <w:color w:val="000000"/>
                <w:sz w:val="22"/>
                <w:szCs w:val="22"/>
                <w:u w:val="none"/>
                <w:lang w:val="en-US" w:eastAsia="zh-CN" w:bidi="ar"/>
              </w:rPr>
            </w:r>
          </w:p>
        </w:tc>
      </w:tr>
      <w:tr>
        <w:trPr>
          <w:trHeight w:val="876"/>
        </w:trPr>
        <w:tc>
          <w:tcPr>
            <w:shd w:val="clear" w:color="auto" w:fill="auto"/>
            <w:tcBorders>
              <w:top w:val="single" w:color="000000" w:sz="4" w:space="0"/>
              <w:left w:val="single" w:color="000000" w:sz="4" w:space="0"/>
              <w:bottom w:val="single" w:color="000000" w:sz="4" w:space="0"/>
              <w:right w:val="single" w:color="000000" w:sz="4" w:space="0"/>
            </w:tcBorders>
            <w:tcW w:w="483"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14</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87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澄江市九村镇七江村委会2023年财政衔接推进乡村振兴烤房建设项目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bidi="ar"/>
              </w:rPr>
              <w:t xml:space="preserve">70</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804"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2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5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70</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05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99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71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〕49号</w:t>
            </w:r>
            <w:r>
              <w:rPr>
                <w:rFonts w:hint="default" w:ascii="Times New Roman" w:hAnsi="Times New Roman" w:cs="Times New Roman" w:eastAsiaTheme="minorEastAsia"/>
                <w:i w:val="0"/>
                <w:iCs w:val="0"/>
                <w:color w:val="000000"/>
                <w:sz w:val="22"/>
                <w:szCs w:val="22"/>
                <w:u w:val="none"/>
                <w:lang w:val="en-US" w:eastAsia="zh-CN" w:bidi="ar"/>
              </w:rPr>
            </w:r>
          </w:p>
        </w:tc>
      </w:tr>
      <w:tr>
        <w:trPr>
          <w:trHeight w:val="816"/>
        </w:trPr>
        <w:tc>
          <w:tcPr>
            <w:shd w:val="clear" w:color="auto" w:fill="auto"/>
            <w:tcBorders>
              <w:top w:val="single" w:color="000000" w:sz="4" w:space="0"/>
              <w:left w:val="single" w:color="000000" w:sz="4" w:space="0"/>
              <w:bottom w:val="single" w:color="000000" w:sz="4" w:space="0"/>
              <w:right w:val="single" w:color="000000" w:sz="4" w:space="0"/>
            </w:tcBorders>
            <w:tcW w:w="483"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15</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387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rPr>
              <w:t xml:space="preserve">澄江市九村镇龙潭村委会鱼塘小组2023年财政衔接推进乡村振兴烤房建设项目</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b/>
                <w:bCs/>
                <w:i w:val="0"/>
                <w:iCs w:val="0"/>
                <w:color w:val="000000"/>
                <w:sz w:val="22"/>
                <w:szCs w:val="22"/>
                <w:u w:val="none"/>
                <w:lang w:val="en-US" w:eastAsia="zh-CN" w:bidi="ar"/>
              </w:rPr>
            </w:pPr>
            <w:r>
              <w:rPr>
                <w:rFonts w:hint="default" w:ascii="Times New Roman" w:hAnsi="Times New Roman" w:cs="Times New Roman" w:eastAsiaTheme="minorEastAsia"/>
                <w:b/>
                <w:bCs/>
                <w:i w:val="0"/>
                <w:iCs w:val="0"/>
                <w:color w:val="000000"/>
                <w:sz w:val="22"/>
                <w:szCs w:val="22"/>
                <w:u w:val="none"/>
                <w:lang w:val="en-US" w:eastAsia="zh-CN" w:bidi="ar"/>
              </w:rPr>
              <w:t xml:space="preserve">70</w:t>
            </w:r>
            <w:r>
              <w:rPr>
                <w:rFonts w:hint="default" w:ascii="Times New Roman" w:hAnsi="Times New Roman" w:cs="Times New Roman" w:eastAsiaTheme="minorEastAsia"/>
                <w:b/>
                <w:bCs/>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744"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rPr>
            </w:pPr>
            <w:r>
              <w:rPr>
                <w:rFonts w:hint="default" w:ascii="Times New Roman" w:hAnsi="Times New Roman" w:cs="Times New Roman" w:eastAsiaTheme="minorEastAsia"/>
                <w:i w:val="0"/>
                <w:iCs w:val="0"/>
                <w:color w:val="000000"/>
                <w:sz w:val="22"/>
                <w:szCs w:val="22"/>
                <w:u w:val="none"/>
              </w:rPr>
            </w:r>
            <w:r>
              <w:rPr>
                <w:rFonts w:hint="default" w:ascii="Times New Roman" w:hAnsi="Times New Roman" w:cs="Times New Roman" w:eastAsiaTheme="minorEastAsia"/>
                <w:i w:val="0"/>
                <w:iCs w:val="0"/>
                <w:color w:val="000000"/>
                <w:sz w:val="22"/>
                <w:szCs w:val="22"/>
                <w:u w:val="none"/>
              </w:rPr>
            </w:r>
          </w:p>
        </w:tc>
        <w:tc>
          <w:tcPr>
            <w:shd w:val="clear" w:color="auto" w:fill="auto"/>
            <w:tcBorders>
              <w:top w:val="single" w:color="000000" w:sz="4" w:space="0"/>
              <w:left w:val="single" w:color="000000" w:sz="4" w:space="0"/>
              <w:bottom w:val="single" w:color="000000" w:sz="4" w:space="0"/>
              <w:right w:val="single" w:color="000000" w:sz="4" w:space="0"/>
            </w:tcBorders>
            <w:tcW w:w="804"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1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2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858"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70</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2054"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2130505生产发展</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996" w:type="dxa"/>
            <w:vAlign w:val="center"/>
            <w:textDirection w:val="lrTb"/>
            <w:noWrap w:val="false"/>
          </w:tcPr>
          <w:p>
            <w:pPr>
              <w:keepNext w:val="false"/>
              <w:keepLines w:val="false"/>
              <w:pageBreakBefore w:val="false"/>
              <w:widowControl w:val="tru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eastAsia" w:ascii="Times New Roman" w:hAnsi="Times New Roman" w:cs="Times New Roman" w:eastAsiaTheme="minorEastAsia"/>
                <w:i w:val="0"/>
                <w:iCs w:val="0"/>
                <w:color w:val="000000"/>
                <w:sz w:val="22"/>
                <w:szCs w:val="22"/>
                <w:u w:val="none"/>
                <w:lang w:val="en-US" w:eastAsia="zh-CN" w:bidi="ar"/>
              </w:rPr>
              <w:t xml:space="preserve">50499其他资本性支出</w:t>
            </w:r>
            <w:r>
              <w:rPr>
                <w:rFonts w:hint="default" w:ascii="Times New Roman" w:hAnsi="Times New Roman" w:cs="Times New Roman" w:eastAsiaTheme="minorEastAsia"/>
                <w:i w:val="0"/>
                <w:iCs w:val="0"/>
                <w:color w:val="000000"/>
                <w:sz w:val="22"/>
                <w:szCs w:val="22"/>
                <w:u w:val="none"/>
                <w:lang w:val="en-US" w:eastAsia="zh-CN" w:bidi="ar"/>
              </w:rPr>
            </w:r>
          </w:p>
        </w:tc>
        <w:tc>
          <w:tcPr>
            <w:shd w:val="clear" w:color="auto" w:fill="auto"/>
            <w:tcBorders>
              <w:top w:val="single" w:color="000000" w:sz="4" w:space="0"/>
              <w:left w:val="single" w:color="000000" w:sz="4" w:space="0"/>
              <w:bottom w:val="single" w:color="000000" w:sz="4" w:space="0"/>
              <w:right w:val="single" w:color="000000" w:sz="4" w:space="0"/>
            </w:tcBorders>
            <w:tcW w:w="1716" w:type="dxa"/>
            <w:vAlign w:val="center"/>
            <w:textDirection w:val="lrTb"/>
            <w:noWrap w:val="false"/>
          </w:tcPr>
          <w:p>
            <w:pPr>
              <w:keepNext w:val="false"/>
              <w:keepLines w:val="false"/>
              <w:pageBreakBefore w:val="false"/>
              <w:widowControl w:val="true"/>
              <w:suppressLineNumbers w:val="false"/>
              <w:pBdr/>
              <w:spacing w:line="240" w:lineRule="atLeast"/>
              <w:ind/>
              <w:jc w:val="center"/>
              <w:rPr>
                <w:rFonts w:hint="default" w:ascii="Times New Roman" w:hAnsi="Times New Roman" w:cs="Times New Roman" w:eastAsiaTheme="minorEastAsia"/>
                <w:i w:val="0"/>
                <w:iCs w:val="0"/>
                <w:color w:val="000000"/>
                <w:sz w:val="22"/>
                <w:szCs w:val="22"/>
                <w:u w:val="none"/>
                <w:lang w:val="en-US" w:eastAsia="zh-CN" w:bidi="ar"/>
              </w:rPr>
            </w:pPr>
            <w:r>
              <w:rPr>
                <w:rFonts w:hint="default" w:ascii="Times New Roman" w:hAnsi="Times New Roman" w:cs="Times New Roman" w:eastAsiaTheme="minorEastAsia"/>
                <w:i w:val="0"/>
                <w:iCs w:val="0"/>
                <w:color w:val="000000"/>
                <w:sz w:val="22"/>
                <w:szCs w:val="22"/>
                <w:u w:val="none"/>
                <w:lang w:val="en-US" w:eastAsia="zh-CN" w:bidi="ar"/>
              </w:rPr>
              <w:t xml:space="preserve">澄政复〔2023</w:t>
            </w:r>
            <w:r>
              <w:rPr>
                <w:rStyle w:val="725"/>
                <w:rFonts w:hint="default" w:ascii="Times New Roman" w:hAnsi="Times New Roman" w:cs="Times New Roman" w:eastAsiaTheme="minorEastAsia"/>
                <w:lang w:val="en-US" w:eastAsia="zh-CN" w:bidi="ar"/>
              </w:rPr>
              <w:t xml:space="preserve">〕50号</w:t>
            </w:r>
            <w:r>
              <w:rPr>
                <w:rFonts w:hint="default" w:ascii="Times New Roman" w:hAnsi="Times New Roman" w:cs="Times New Roman" w:eastAsiaTheme="minorEastAsia"/>
                <w:i w:val="0"/>
                <w:iCs w:val="0"/>
                <w:color w:val="000000"/>
                <w:sz w:val="22"/>
                <w:szCs w:val="22"/>
                <w:u w:val="none"/>
                <w:lang w:val="en-US" w:eastAsia="zh-CN" w:bidi="ar"/>
              </w:rPr>
            </w:r>
          </w:p>
        </w:tc>
      </w:tr>
    </w:tbl>
    <w:p>
      <w:pPr>
        <w:pStyle w:val="709"/>
        <w:pBdr/>
        <w:spacing/>
        <w:ind/>
        <w:rPr>
          <w:rFonts w:hint="default" w:ascii="Times New Roman" w:hAnsi="Times New Roman" w:cs="Times New Roman"/>
        </w:rPr>
      </w:pPr>
      <w:r>
        <w:rPr>
          <w:rFonts w:hint="default" w:ascii="Times New Roman" w:hAnsi="Times New Roman" w:cs="Times New Roman"/>
        </w:rPr>
      </w:r>
      <w:r>
        <w:rPr>
          <w:rFonts w:hint="default" w:ascii="Times New Roman" w:hAnsi="Times New Roman" w:cs="Times New Roman"/>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sectPr>
          <w:footnotePr/>
          <w:endnotePr/>
          <w:type w:val="nextPage"/>
          <w:pgSz w:h="11906" w:orient="portrait" w:w="16838"/>
          <w:pgMar w:top="850" w:right="850" w:bottom="850" w:left="850" w:header="851" w:footer="992" w:gutter="0"/>
          <w:cols w:num="1" w:sep="0" w:space="0" w:equalWidth="1"/>
        </w:sectPr>
      </w:pPr>
      <w:r>
        <w:rPr>
          <w:rFonts w:eastAsia="方正仿宋_GBK"/>
          <w:color w:val="282828"/>
          <w:sz w:val="32"/>
          <w:szCs w:val="32"/>
        </w:rPr>
      </w:r>
      <w:r>
        <w:rPr>
          <w:rFonts w:eastAsia="方正仿宋_GBK"/>
          <w:color w:val="282828"/>
          <w:sz w:val="32"/>
          <w:szCs w:val="32"/>
        </w:rPr>
      </w:r>
    </w:p>
    <w:p>
      <w:pPr>
        <w:pBdr/>
        <w:spacing/>
        <w:ind/>
        <w:rPr>
          <w:rFonts w:hint="default" w:ascii="方正黑体_GBK" w:hAnsi="方正黑体_GBK" w:eastAsia="方正黑体_GBK" w:cs="方正黑体_GBK"/>
          <w:spacing w:val="-20"/>
          <w:sz w:val="24"/>
          <w:szCs w:val="24"/>
          <w:lang w:val="en-US" w:eastAsia="zh-CN"/>
        </w:rPr>
      </w:pPr>
      <w:r>
        <w:rPr>
          <w:rFonts w:hint="eastAsia" w:ascii="方正黑体_GBK" w:hAnsi="方正黑体_GBK" w:eastAsia="方正黑体_GBK" w:cs="方正黑体_GBK"/>
          <w:spacing w:val="-20"/>
          <w:sz w:val="24"/>
          <w:szCs w:val="24"/>
        </w:rPr>
        <w:t xml:space="preserve">附件</w:t>
      </w:r>
      <w:r>
        <w:rPr>
          <w:rFonts w:hint="eastAsia" w:ascii="方正黑体_GBK" w:hAnsi="方正黑体_GBK" w:eastAsia="方正黑体_GBK" w:cs="方正黑体_GBK"/>
          <w:spacing w:val="-20"/>
          <w:sz w:val="24"/>
          <w:szCs w:val="24"/>
          <w:lang w:val="en-US" w:eastAsia="zh-CN"/>
        </w:rPr>
        <w:t xml:space="preserve">2-1</w:t>
      </w:r>
      <w:r>
        <w:rPr>
          <w:rFonts w:hint="default" w:ascii="方正黑体_GBK" w:hAnsi="方正黑体_GBK" w:eastAsia="方正黑体_GBK" w:cs="方正黑体_GBK"/>
          <w:spacing w:val="-20"/>
          <w:sz w:val="24"/>
          <w:szCs w:val="24"/>
          <w:lang w:val="en-US" w:eastAsia="zh-CN"/>
        </w:rPr>
      </w:r>
    </w:p>
    <w:p>
      <w:pPr>
        <w:pBdr/>
        <w:spacing/>
        <w:ind/>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 xml:space="preserve">澄江市2023年省级财政衔接推进乡村振兴补助资金</w:t>
      </w:r>
      <w:r>
        <w:rPr>
          <w:rFonts w:hint="eastAsia" w:ascii="方正小标宋_GBK" w:hAnsi="方正小标宋_GBK" w:eastAsia="方正小标宋_GBK" w:cs="方正小标宋_GBK"/>
          <w:spacing w:val="-20"/>
          <w:sz w:val="36"/>
          <w:szCs w:val="36"/>
          <w:lang w:val="en-US" w:eastAsia="zh-CN"/>
        </w:rPr>
      </w:r>
    </w:p>
    <w:p>
      <w:pPr>
        <w:pBdr/>
        <w:spacing/>
        <w:ind/>
        <w:jc w:val="center"/>
        <w:rPr>
          <w:rFonts w:hint="default" w:ascii="方正仿宋_GBK" w:hAnsi="方正仿宋_GBK" w:eastAsia="方正仿宋_GBK" w:cs="方正仿宋_GBK"/>
          <w:color w:val="282828"/>
          <w:sz w:val="32"/>
          <w:szCs w:val="32"/>
          <w:vertAlign w:val="subscript"/>
          <w:lang w:val="en-US" w:eastAsia="zh-CN"/>
        </w:rPr>
      </w:pPr>
      <w:r>
        <w:rPr>
          <w:rFonts w:hint="eastAsia" w:ascii="方正小标宋_GBK" w:hAnsi="方正小标宋_GBK" w:eastAsia="方正小标宋_GBK" w:cs="方正小标宋_GBK"/>
          <w:spacing w:val="-20"/>
          <w:sz w:val="36"/>
          <w:szCs w:val="36"/>
          <w:lang w:val="en-US" w:eastAsia="zh-CN"/>
        </w:rPr>
        <w:t xml:space="preserve">雨露计划项目绩效目标表</w:t>
      </w:r>
      <w:r>
        <w:rPr>
          <w:rFonts w:hint="default" w:ascii="方正仿宋_GBK" w:hAnsi="方正仿宋_GBK" w:eastAsia="方正仿宋_GBK" w:cs="方正仿宋_GBK"/>
          <w:color w:val="282828"/>
          <w:sz w:val="32"/>
          <w:szCs w:val="32"/>
          <w:vertAlign w:val="subscript"/>
          <w:lang w:val="en-US" w:eastAsia="zh-CN"/>
        </w:rPr>
      </w:r>
    </w:p>
    <w:tbl>
      <w:tblPr>
        <w:tblStyle w:val="708"/>
        <w:tblW w:w="89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op w:w="0" w:type="dxa"/>
          <w:right w:w="0" w:type="dxa"/>
          <w:bottom w:w="0" w:type="dxa"/>
        </w:tblCellMar>
        <w:tblLook w:val="04A0" w:firstRow="1" w:lastRow="0" w:firstColumn="1" w:lastColumn="0" w:noHBand="0" w:noVBand="1"/>
      </w:tblPr>
      <w:tblGrid>
        <w:gridCol w:w="1335"/>
        <w:gridCol w:w="1125"/>
        <w:gridCol w:w="1965"/>
        <w:gridCol w:w="1481"/>
        <w:gridCol w:w="1300"/>
        <w:gridCol w:w="1728"/>
      </w:tblGrid>
      <w:tr>
        <w:trPr>
          <w:trHeight w:val="711"/>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专项名称</w:t>
            </w:r>
            <w:r>
              <w:rPr>
                <w:rFonts w:hint="eastAsia" w:ascii="宋体" w:hAnsi="宋体" w:eastAsia="宋体" w:cs="宋体"/>
                <w:i w:val="0"/>
                <w:color w:val="000000"/>
                <w:sz w:val="20"/>
                <w:szCs w:val="20"/>
                <w:u w:val="none"/>
              </w:rPr>
            </w:r>
          </w:p>
        </w:tc>
        <w:tc>
          <w:tcPr>
            <w:gridSpan w:val="4"/>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6474"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澄江市2023年度雨露计划</w:t>
            </w:r>
            <w:r>
              <w:rPr>
                <w:rFonts w:hint="eastAsia" w:ascii="宋体" w:hAnsi="宋体" w:eastAsia="宋体" w:cs="宋体"/>
                <w:i w:val="0"/>
                <w:color w:val="000000"/>
                <w:sz w:val="20"/>
                <w:szCs w:val="20"/>
                <w:u w:val="none"/>
              </w:rPr>
            </w:r>
          </w:p>
        </w:tc>
      </w:tr>
      <w:tr>
        <w:trPr>
          <w:trHeight w:val="784"/>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市级财政主管部门</w:t>
            </w:r>
            <w:r>
              <w:rPr>
                <w:rFonts w:hint="eastAsia" w:ascii="宋体" w:hAnsi="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default"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玉溪市财政局</w:t>
            </w:r>
            <w:r>
              <w:rPr>
                <w:rFonts w:hint="default" w:ascii="宋体" w:hAnsi="宋体" w:cs="宋体"/>
                <w:i w:val="0"/>
                <w:color w:val="000000"/>
                <w:sz w:val="20"/>
                <w:szCs w:val="20"/>
                <w:u w:val="none"/>
                <w:lang w:val="en-US" w:eastAsia="zh-CN" w:bidi="ar"/>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市级主管部门</w:t>
            </w:r>
            <w:r>
              <w:rPr>
                <w:rFonts w:hint="eastAsia" w:ascii="宋体" w:hAnsi="宋体" w:cs="宋体"/>
                <w:i w:val="0"/>
                <w:color w:val="000000"/>
                <w:sz w:val="20"/>
                <w:szCs w:val="20"/>
                <w:u w:val="none"/>
                <w:lang w:val="en-US" w:eastAsia="zh-CN" w:bidi="ar"/>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w:t>
            </w:r>
            <w:r>
              <w:rPr>
                <w:rFonts w:hint="eastAsia" w:ascii="宋体" w:hAnsi="宋体" w:eastAsia="宋体" w:cs="宋体"/>
                <w:color w:val="000000"/>
                <w:sz w:val="20"/>
                <w:szCs w:val="20"/>
                <w:lang w:val="en-US" w:eastAsia="zh-CN"/>
              </w:rPr>
              <w:t xml:space="preserve">乡村振兴局</w:t>
            </w:r>
            <w:r>
              <w:rPr>
                <w:rFonts w:hint="eastAsia" w:ascii="宋体" w:hAnsi="宋体" w:cs="宋体"/>
                <w:i w:val="0"/>
                <w:color w:val="000000"/>
                <w:sz w:val="20"/>
                <w:szCs w:val="20"/>
                <w:u w:val="none"/>
                <w:lang w:val="en-US" w:eastAsia="zh-CN" w:bidi="ar"/>
              </w:rPr>
            </w:r>
          </w:p>
        </w:tc>
      </w:tr>
      <w:tr>
        <w:trPr>
          <w:trHeight w:val="872"/>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县级财政部门</w:t>
            </w:r>
            <w:r>
              <w:rPr>
                <w:rFonts w:hint="eastAsia" w:ascii="宋体" w:hAnsi="宋体" w:eastAsia="宋体" w:cs="宋体"/>
                <w:i w:val="0"/>
                <w:color w:val="000000"/>
                <w:sz w:val="20"/>
                <w:szCs w:val="20"/>
                <w:u w:val="none"/>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澄江市财政局</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县级主管部门</w:t>
            </w:r>
            <w:r>
              <w:rPr>
                <w:rFonts w:hint="eastAsia" w:ascii="宋体" w:hAnsi="宋体" w:eastAsia="宋体" w:cs="宋体"/>
                <w:i w:val="0"/>
                <w:color w:val="000000"/>
                <w:sz w:val="20"/>
                <w:szCs w:val="20"/>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w:t>
            </w:r>
            <w:r>
              <w:rPr>
                <w:rFonts w:hint="eastAsia" w:ascii="宋体" w:hAnsi="宋体" w:eastAsia="宋体" w:cs="宋体"/>
                <w:color w:val="000000"/>
                <w:sz w:val="20"/>
                <w:szCs w:val="20"/>
                <w:lang w:val="en-US" w:eastAsia="zh-CN"/>
              </w:rPr>
              <w:t xml:space="preserve">乡村振兴局</w:t>
            </w:r>
            <w:r>
              <w:rPr>
                <w:rFonts w:hint="eastAsia" w:ascii="宋体" w:hAnsi="宋体" w:eastAsia="宋体" w:cs="宋体"/>
                <w:i w:val="0"/>
                <w:color w:val="000000"/>
                <w:sz w:val="20"/>
                <w:szCs w:val="20"/>
                <w:u w:val="none"/>
              </w:rPr>
            </w:r>
          </w:p>
        </w:tc>
      </w:tr>
      <w:tr>
        <w:trPr>
          <w:trHeight w:val="2183"/>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年度总体目标</w:t>
            </w:r>
            <w:r>
              <w:rPr>
                <w:rFonts w:hint="eastAsia" w:ascii="宋体" w:hAnsi="宋体" w:eastAsia="宋体" w:cs="宋体"/>
                <w:i w:val="0"/>
                <w:color w:val="000000"/>
                <w:sz w:val="20"/>
                <w:szCs w:val="20"/>
                <w:u w:val="none"/>
              </w:rPr>
            </w:r>
          </w:p>
        </w:tc>
        <w:tc>
          <w:tcPr>
            <w:gridSpan w:val="5"/>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7599" w:type="dxa"/>
            <w:vAlign w:val="center"/>
            <w:textDirection w:val="lrTb"/>
            <w:noWrap w:val="false"/>
          </w:tcPr>
          <w:p>
            <w:pPr>
              <w:pBdr/>
              <w:spacing/>
              <w:ind w:firstLine="400"/>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完成2023年春季学期已脱贫家庭中高职学生生活补助、2023年冬季学期已脱贫家庭中高职学生生活补助雨露计划项目，按全日制普通大专、高职院校、技师学院、职业本科院校等高等职业教育的补助标准为5000元/人/年，全日制普通中专、技工院校中等职业教育的补助标准为4000元/人/年，全日制职业高中中等职业教育的补助标准为3000元/人/年，补助已脱贫家庭中高职学生，提高新成长已脱贫劳动力素质，切断贫困的代际传递，巩固拓展脱贫攻坚</w:t>
            </w:r>
            <w:r>
              <w:rPr>
                <w:rFonts w:hint="eastAsia" w:ascii="宋体" w:hAnsi="宋体" w:eastAsia="宋体" w:cs="宋体"/>
                <w:i w:val="0"/>
                <w:color w:val="000000"/>
                <w:sz w:val="20"/>
                <w:szCs w:val="20"/>
                <w:u w:val="none"/>
                <w:lang w:val="en-US" w:eastAsia="zh-CN" w:bidi="ar"/>
              </w:rPr>
            </w:r>
          </w:p>
          <w:p>
            <w:pPr>
              <w:pBdr/>
              <w:spacing/>
              <w:ind w:firstLine="400"/>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val="en-US" w:eastAsia="zh-CN" w:bidi="ar"/>
              </w:rPr>
              <w:t xml:space="preserve">成果。</w:t>
            </w:r>
            <w:r>
              <w:rPr>
                <w:rFonts w:hint="eastAsia" w:ascii="宋体" w:hAnsi="宋体" w:eastAsia="宋体" w:cs="宋体"/>
                <w:i w:val="0"/>
                <w:color w:val="000000"/>
                <w:sz w:val="20"/>
                <w:szCs w:val="20"/>
                <w:u w:val="none"/>
                <w:lang w:eastAsia="zh-CN"/>
              </w:rPr>
            </w:r>
          </w:p>
        </w:tc>
      </w:tr>
      <w:tr>
        <w:trPr>
          <w:trHeight w:val="541"/>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绩效目标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一级指标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二级指标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三级指标</w:t>
            </w:r>
            <w:r>
              <w:rPr>
                <w:rFonts w:hint="eastAsia" w:ascii="宋体" w:hAnsi="宋体" w:eastAsia="宋体" w:cs="宋体"/>
                <w:i w:val="0"/>
                <w:color w:val="000000"/>
                <w:sz w:val="20"/>
                <w:szCs w:val="20"/>
                <w:u w:val="none"/>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指标值</w:t>
            </w:r>
            <w:r>
              <w:rPr>
                <w:rFonts w:hint="eastAsia" w:ascii="宋体" w:hAnsi="宋体" w:eastAsia="宋体" w:cs="宋体"/>
                <w:i w:val="0"/>
                <w:color w:val="000000"/>
                <w:sz w:val="20"/>
                <w:szCs w:val="20"/>
                <w:u w:val="none"/>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产出指标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数量指标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完成项目个数（个）</w:t>
            </w:r>
            <w:r>
              <w:rPr>
                <w:rFonts w:hint="eastAsia" w:ascii="宋体" w:hAnsi="宋体" w:eastAsia="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1</w:t>
            </w:r>
            <w:r>
              <w:rPr>
                <w:rFonts w:hint="eastAsia" w:ascii="宋体" w:hAnsi="宋体" w:eastAsia="宋体" w:cs="宋体"/>
                <w:i w:val="0"/>
                <w:color w:val="000000"/>
                <w:sz w:val="20"/>
                <w:szCs w:val="20"/>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成本指标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财政资金投入（万元）</w:t>
            </w:r>
            <w:r>
              <w:rPr>
                <w:rFonts w:hint="eastAsia" w:ascii="宋体" w:hAnsi="宋体" w:eastAsia="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51.54</w:t>
            </w:r>
            <w:r>
              <w:rPr>
                <w:rFonts w:hint="default" w:ascii="宋体" w:hAnsi="宋体" w:eastAsia="宋体" w:cs="宋体"/>
                <w:i w:val="0"/>
                <w:color w:val="000000"/>
                <w:sz w:val="20"/>
                <w:szCs w:val="20"/>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时效指标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补助期限（学期）</w:t>
            </w:r>
            <w:r>
              <w:rPr>
                <w:rFonts w:hint="eastAsia" w:ascii="宋体" w:hAnsi="宋体" w:eastAsia="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2</w:t>
            </w:r>
            <w:r>
              <w:rPr>
                <w:rFonts w:hint="eastAsia" w:ascii="宋体" w:hAnsi="宋体" w:eastAsia="宋体" w:cs="宋体"/>
                <w:i w:val="0"/>
                <w:color w:val="000000"/>
                <w:sz w:val="20"/>
                <w:szCs w:val="20"/>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质量指标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已脱贫家庭中高职学生覆盖率（%）</w:t>
            </w:r>
            <w:r>
              <w:rPr>
                <w:rFonts w:hint="eastAsia" w:ascii="宋体" w:hAnsi="宋体" w:eastAsia="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100</w:t>
            </w:r>
            <w:r>
              <w:rPr>
                <w:rFonts w:hint="eastAsia" w:ascii="宋体" w:hAnsi="宋体" w:eastAsia="宋体" w:cs="宋体"/>
                <w:i w:val="0"/>
                <w:color w:val="000000"/>
                <w:sz w:val="20"/>
                <w:szCs w:val="20"/>
                <w:u w:val="none"/>
                <w:lang w:val="en-US" w:eastAsia="zh-CN"/>
              </w:rPr>
            </w:r>
          </w:p>
        </w:tc>
      </w:tr>
      <w:tr>
        <w:trPr>
          <w:trHeight w:val="677"/>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可持续影响指标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项目年限（年）</w:t>
            </w:r>
            <w:r>
              <w:rPr>
                <w:rFonts w:hint="eastAsia" w:ascii="宋体" w:hAnsi="宋体" w:eastAsia="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1</w:t>
            </w:r>
            <w:r>
              <w:rPr>
                <w:rFonts w:hint="eastAsia" w:ascii="宋体" w:hAnsi="宋体" w:eastAsia="宋体" w:cs="宋体"/>
                <w:i w:val="0"/>
                <w:color w:val="000000"/>
                <w:sz w:val="20"/>
                <w:szCs w:val="20"/>
                <w:u w:val="none"/>
                <w:lang w:val="en-US" w:eastAsia="zh-CN"/>
              </w:rPr>
            </w:r>
          </w:p>
        </w:tc>
      </w:tr>
      <w:tr>
        <w:trPr>
          <w:trHeight w:val="1090"/>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满意度指标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服务对象满意度指标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受补助已脱贫家庭满意率（%）</w:t>
            </w:r>
            <w:r>
              <w:rPr>
                <w:rFonts w:hint="eastAsia" w:ascii="宋体" w:hAnsi="宋体" w:eastAsia="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90%</w:t>
            </w:r>
            <w:r>
              <w:rPr>
                <w:rFonts w:hint="default" w:ascii="宋体" w:hAnsi="宋体" w:eastAsia="宋体" w:cs="宋体"/>
                <w:i w:val="0"/>
                <w:color w:val="000000"/>
                <w:sz w:val="20"/>
                <w:szCs w:val="20"/>
                <w:u w:val="none"/>
                <w:lang w:val="en-US" w:eastAsia="zh-CN"/>
              </w:rPr>
            </w:r>
          </w:p>
        </w:tc>
      </w:tr>
    </w:tbl>
    <w:p>
      <w:pPr>
        <w:pBdr/>
        <w:spacing/>
        <w:ind/>
        <w:rPr/>
      </w:pPr>
      <w:r/>
      <w:r/>
    </w:p>
    <w:p>
      <w:pPr>
        <w:pBdr/>
        <w:spacing/>
        <w:ind/>
        <w:rPr/>
      </w:pPr>
      <w:r/>
      <w:r/>
    </w:p>
    <w:p>
      <w:pPr>
        <w:pBdr/>
        <w:spacing/>
        <w:ind/>
        <w:rPr>
          <w:rFonts w:hint="default" w:ascii="方正黑体_GBK" w:hAnsi="方正黑体_GBK" w:eastAsia="方正黑体_GBK" w:cs="方正黑体_GBK"/>
          <w:spacing w:val="-20"/>
          <w:sz w:val="24"/>
          <w:szCs w:val="24"/>
          <w:lang w:val="en-US" w:eastAsia="zh-CN"/>
        </w:rPr>
      </w:pPr>
      <w:r>
        <w:rPr>
          <w:rFonts w:hint="eastAsia" w:ascii="方正黑体_GBK" w:hAnsi="方正黑体_GBK" w:eastAsia="方正黑体_GBK" w:cs="方正黑体_GBK"/>
          <w:spacing w:val="-20"/>
          <w:sz w:val="24"/>
          <w:szCs w:val="24"/>
        </w:rPr>
        <w:t xml:space="preserve">附件</w:t>
      </w:r>
      <w:r>
        <w:rPr>
          <w:rFonts w:hint="eastAsia" w:ascii="方正黑体_GBK" w:hAnsi="方正黑体_GBK" w:eastAsia="方正黑体_GBK" w:cs="方正黑体_GBK"/>
          <w:spacing w:val="-20"/>
          <w:sz w:val="24"/>
          <w:szCs w:val="24"/>
          <w:lang w:val="en-US" w:eastAsia="zh-CN"/>
        </w:rPr>
        <w:t xml:space="preserve">2-2</w:t>
      </w:r>
      <w:r>
        <w:rPr>
          <w:rFonts w:hint="default" w:ascii="方正黑体_GBK" w:hAnsi="方正黑体_GBK" w:eastAsia="方正黑体_GBK" w:cs="方正黑体_GBK"/>
          <w:spacing w:val="-20"/>
          <w:sz w:val="24"/>
          <w:szCs w:val="24"/>
          <w:lang w:val="en-US" w:eastAsia="zh-CN"/>
        </w:rPr>
      </w:r>
    </w:p>
    <w:p>
      <w:pPr>
        <w:pBdr/>
        <w:spacing/>
        <w:ind/>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 xml:space="preserve">澄江市2023年省级财政衔接推进乡村振兴补助资金</w:t>
      </w:r>
      <w:r>
        <w:rPr>
          <w:rFonts w:hint="eastAsia" w:ascii="方正小标宋_GBK" w:hAnsi="方正小标宋_GBK" w:eastAsia="方正小标宋_GBK" w:cs="方正小标宋_GBK"/>
          <w:spacing w:val="-20"/>
          <w:sz w:val="36"/>
          <w:szCs w:val="36"/>
          <w:lang w:val="en-US" w:eastAsia="zh-CN"/>
        </w:rPr>
      </w:r>
    </w:p>
    <w:p>
      <w:pPr>
        <w:pBdr/>
        <w:spacing/>
        <w:ind/>
        <w:jc w:val="center"/>
        <w:rPr>
          <w:rFonts w:hint="default" w:ascii="方正仿宋_GBK" w:hAnsi="方正仿宋_GBK" w:eastAsia="方正仿宋_GBK" w:cs="方正仿宋_GBK"/>
          <w:color w:val="282828"/>
          <w:sz w:val="32"/>
          <w:szCs w:val="32"/>
          <w:vertAlign w:val="subscript"/>
          <w:lang w:val="en-US" w:eastAsia="zh-CN"/>
        </w:rPr>
      </w:pPr>
      <w:r>
        <w:rPr>
          <w:rFonts w:hint="eastAsia" w:ascii="方正小标宋_GBK" w:hAnsi="方正小标宋_GBK" w:eastAsia="方正小标宋_GBK" w:cs="方正小标宋_GBK"/>
          <w:spacing w:val="-20"/>
          <w:sz w:val="36"/>
          <w:szCs w:val="36"/>
          <w:lang w:val="en-US" w:eastAsia="zh-CN"/>
        </w:rPr>
        <w:t xml:space="preserve">跨省务工交通补助项目绩效目标表</w:t>
      </w:r>
      <w:r>
        <w:rPr>
          <w:rFonts w:hint="default" w:ascii="方正仿宋_GBK" w:hAnsi="方正仿宋_GBK" w:eastAsia="方正仿宋_GBK" w:cs="方正仿宋_GBK"/>
          <w:color w:val="282828"/>
          <w:sz w:val="32"/>
          <w:szCs w:val="32"/>
          <w:vertAlign w:val="subscript"/>
          <w:lang w:val="en-US" w:eastAsia="zh-CN"/>
        </w:rPr>
      </w:r>
    </w:p>
    <w:tbl>
      <w:tblPr>
        <w:tblStyle w:val="708"/>
        <w:tblW w:w="89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op w:w="0" w:type="dxa"/>
          <w:right w:w="0" w:type="dxa"/>
          <w:bottom w:w="0" w:type="dxa"/>
        </w:tblCellMar>
        <w:tblLook w:val="04A0" w:firstRow="1" w:lastRow="0" w:firstColumn="1" w:lastColumn="0" w:noHBand="0" w:noVBand="1"/>
      </w:tblPr>
      <w:tblGrid>
        <w:gridCol w:w="1335"/>
        <w:gridCol w:w="1125"/>
        <w:gridCol w:w="1965"/>
        <w:gridCol w:w="1481"/>
        <w:gridCol w:w="1300"/>
        <w:gridCol w:w="1728"/>
      </w:tblGrid>
      <w:tr>
        <w:trPr>
          <w:trHeight w:val="711"/>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专项名称</w:t>
            </w:r>
            <w:r>
              <w:rPr>
                <w:rFonts w:hint="eastAsia" w:ascii="宋体" w:hAnsi="宋体" w:eastAsia="宋体" w:cs="宋体"/>
                <w:i w:val="0"/>
                <w:color w:val="000000"/>
                <w:sz w:val="20"/>
                <w:szCs w:val="20"/>
                <w:u w:val="none"/>
              </w:rPr>
            </w:r>
          </w:p>
        </w:tc>
        <w:tc>
          <w:tcPr>
            <w:gridSpan w:val="4"/>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6474"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sz w:val="20"/>
                <w:szCs w:val="20"/>
                <w:u w:val="none"/>
                <w:lang w:val="en-US" w:eastAsia="zh-CN" w:bidi="ar"/>
              </w:rPr>
              <w:t xml:space="preserve">澄江市2023年度跨省务工交通补助</w:t>
            </w:r>
            <w:r>
              <w:rPr>
                <w:rFonts w:hint="default" w:ascii="宋体" w:hAnsi="宋体" w:eastAsia="宋体" w:cs="宋体"/>
                <w:i w:val="0"/>
                <w:color w:val="000000"/>
                <w:sz w:val="20"/>
                <w:szCs w:val="20"/>
                <w:u w:val="none"/>
                <w:lang w:val="en-US"/>
              </w:rPr>
            </w:r>
          </w:p>
        </w:tc>
      </w:tr>
      <w:tr>
        <w:trPr>
          <w:trHeight w:val="784"/>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市级财政主管部门</w:t>
            </w:r>
            <w:r>
              <w:rPr>
                <w:rFonts w:hint="eastAsia" w:ascii="宋体" w:hAnsi="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default"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玉溪市财政局</w:t>
            </w:r>
            <w:r>
              <w:rPr>
                <w:rFonts w:hint="default" w:ascii="宋体" w:hAnsi="宋体" w:cs="宋体"/>
                <w:i w:val="0"/>
                <w:color w:val="000000"/>
                <w:sz w:val="20"/>
                <w:szCs w:val="20"/>
                <w:u w:val="none"/>
                <w:lang w:val="en-US" w:eastAsia="zh-CN" w:bidi="ar"/>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市级主管部门</w:t>
            </w:r>
            <w:r>
              <w:rPr>
                <w:rFonts w:hint="eastAsia" w:ascii="宋体" w:hAnsi="宋体" w:cs="宋体"/>
                <w:i w:val="0"/>
                <w:color w:val="000000"/>
                <w:sz w:val="20"/>
                <w:szCs w:val="20"/>
                <w:u w:val="none"/>
                <w:lang w:val="en-US" w:eastAsia="zh-CN" w:bidi="ar"/>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w:t>
            </w:r>
            <w:r>
              <w:rPr>
                <w:rFonts w:hint="eastAsia" w:ascii="宋体" w:hAnsi="宋体" w:eastAsia="宋体" w:cs="宋体"/>
                <w:color w:val="000000"/>
                <w:sz w:val="20"/>
                <w:szCs w:val="20"/>
                <w:lang w:val="en-US" w:eastAsia="zh-CN"/>
              </w:rPr>
              <w:t xml:space="preserve">乡村振兴局</w:t>
            </w:r>
            <w:r>
              <w:rPr>
                <w:rFonts w:hint="eastAsia" w:ascii="宋体" w:hAnsi="宋体" w:cs="宋体"/>
                <w:i w:val="0"/>
                <w:color w:val="000000"/>
                <w:sz w:val="20"/>
                <w:szCs w:val="20"/>
                <w:u w:val="none"/>
                <w:lang w:val="en-US" w:eastAsia="zh-CN" w:bidi="ar"/>
              </w:rPr>
            </w:r>
          </w:p>
        </w:tc>
      </w:tr>
      <w:tr>
        <w:trPr>
          <w:trHeight w:val="872"/>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县级财政部门</w:t>
            </w:r>
            <w:r>
              <w:rPr>
                <w:rFonts w:hint="eastAsia" w:ascii="宋体" w:hAnsi="宋体" w:eastAsia="宋体" w:cs="宋体"/>
                <w:i w:val="0"/>
                <w:color w:val="000000"/>
                <w:sz w:val="20"/>
                <w:szCs w:val="20"/>
                <w:u w:val="none"/>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澄江市财政局</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县级主管部门</w:t>
            </w:r>
            <w:r>
              <w:rPr>
                <w:rFonts w:hint="eastAsia" w:ascii="宋体" w:hAnsi="宋体" w:eastAsia="宋体" w:cs="宋体"/>
                <w:i w:val="0"/>
                <w:color w:val="000000"/>
                <w:sz w:val="20"/>
                <w:szCs w:val="20"/>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w:t>
            </w:r>
            <w:r>
              <w:rPr>
                <w:rFonts w:hint="eastAsia" w:ascii="宋体" w:hAnsi="宋体" w:eastAsia="宋体" w:cs="宋体"/>
                <w:color w:val="000000"/>
                <w:sz w:val="20"/>
                <w:szCs w:val="20"/>
                <w:lang w:val="en-US" w:eastAsia="zh-CN"/>
              </w:rPr>
              <w:t xml:space="preserve">乡村振兴局</w:t>
            </w:r>
            <w:r>
              <w:rPr>
                <w:rFonts w:hint="eastAsia" w:ascii="宋体" w:hAnsi="宋体" w:eastAsia="宋体" w:cs="宋体"/>
                <w:i w:val="0"/>
                <w:color w:val="000000"/>
                <w:sz w:val="20"/>
                <w:szCs w:val="20"/>
                <w:u w:val="none"/>
              </w:rPr>
            </w:r>
          </w:p>
        </w:tc>
      </w:tr>
      <w:tr>
        <w:trPr>
          <w:trHeight w:val="2183"/>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年度总体目标</w:t>
            </w:r>
            <w:r>
              <w:rPr>
                <w:rFonts w:hint="eastAsia" w:ascii="宋体" w:hAnsi="宋体" w:eastAsia="宋体" w:cs="宋体"/>
                <w:i w:val="0"/>
                <w:color w:val="000000"/>
                <w:sz w:val="20"/>
                <w:szCs w:val="20"/>
                <w:u w:val="none"/>
              </w:rPr>
            </w:r>
          </w:p>
        </w:tc>
        <w:tc>
          <w:tcPr>
            <w:gridSpan w:val="5"/>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7599" w:type="dxa"/>
            <w:vAlign w:val="center"/>
            <w:textDirection w:val="lrTb"/>
            <w:noWrap w:val="false"/>
          </w:tcPr>
          <w:p>
            <w:pPr>
              <w:pBdr/>
              <w:spacing/>
              <w:ind w:firstLine="400"/>
              <w:jc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highlight w:val="none"/>
                <w:u w:val="none"/>
                <w:lang w:val="en-US" w:eastAsia="zh-CN" w:bidi="ar"/>
              </w:rPr>
              <w:t xml:space="preserve">对跨省务工就业3个月以上脱贫人口，按照每人1000元标准给予一次性外出务工交通补助（每人每年享受一次）</w:t>
            </w:r>
            <w:r>
              <w:rPr>
                <w:rFonts w:hint="eastAsia" w:ascii="宋体" w:hAnsi="宋体" w:eastAsia="宋体" w:cs="宋体"/>
                <w:i w:val="0"/>
                <w:color w:val="000000"/>
                <w:sz w:val="20"/>
                <w:szCs w:val="20"/>
                <w:u w:val="none"/>
                <w:lang w:eastAsia="zh-CN"/>
              </w:rPr>
            </w:r>
          </w:p>
        </w:tc>
      </w:tr>
      <w:tr>
        <w:trPr>
          <w:trHeight w:val="541"/>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绩效目标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一级指标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二级指标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三级指标</w:t>
            </w:r>
            <w:r>
              <w:rPr>
                <w:rFonts w:hint="eastAsia" w:ascii="宋体" w:hAnsi="宋体" w:eastAsia="宋体" w:cs="宋体"/>
                <w:i w:val="0"/>
                <w:color w:val="000000"/>
                <w:sz w:val="20"/>
                <w:szCs w:val="20"/>
                <w:u w:val="none"/>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指标值</w:t>
            </w:r>
            <w:r>
              <w:rPr>
                <w:rFonts w:hint="eastAsia" w:ascii="宋体" w:hAnsi="宋体" w:eastAsia="宋体" w:cs="宋体"/>
                <w:i w:val="0"/>
                <w:color w:val="000000"/>
                <w:sz w:val="20"/>
                <w:szCs w:val="20"/>
                <w:u w:val="none"/>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产出指标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数量指标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完成项目个数（个）</w:t>
            </w:r>
            <w:r>
              <w:rPr>
                <w:rFonts w:hint="eastAsia" w:ascii="宋体" w:hAnsi="宋体" w:eastAsia="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1</w:t>
            </w:r>
            <w:r>
              <w:rPr>
                <w:rFonts w:hint="eastAsia" w:ascii="宋体" w:hAnsi="宋体" w:eastAsia="宋体" w:cs="宋体"/>
                <w:i w:val="0"/>
                <w:color w:val="000000"/>
                <w:sz w:val="20"/>
                <w:szCs w:val="20"/>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成本指标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财政资金投入（万元）</w:t>
            </w:r>
            <w:r>
              <w:rPr>
                <w:rFonts w:hint="eastAsia" w:ascii="宋体" w:hAnsi="宋体" w:eastAsia="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 xml:space="preserve">21</w:t>
            </w:r>
            <w:r>
              <w:rPr>
                <w:rFonts w:hint="default" w:ascii="宋体" w:hAnsi="宋体" w:eastAsia="宋体" w:cs="宋体"/>
                <w:i w:val="0"/>
                <w:color w:val="000000"/>
                <w:sz w:val="20"/>
                <w:szCs w:val="20"/>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时效指标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补助期限（年）</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1</w:t>
            </w:r>
            <w:r>
              <w:rPr>
                <w:rFonts w:hint="eastAsia" w:ascii="宋体" w:hAnsi="宋体" w:eastAsia="宋体" w:cs="宋体"/>
                <w:i w:val="0"/>
                <w:color w:val="000000"/>
                <w:sz w:val="20"/>
                <w:szCs w:val="20"/>
                <w:highlight w:val="none"/>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质量指标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满足补助条件的已脱贫家庭覆盖率（%）</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100</w:t>
            </w:r>
            <w:r>
              <w:rPr>
                <w:rFonts w:hint="eastAsia" w:ascii="宋体" w:hAnsi="宋体" w:eastAsia="宋体" w:cs="宋体"/>
                <w:i w:val="0"/>
                <w:color w:val="000000"/>
                <w:sz w:val="20"/>
                <w:szCs w:val="20"/>
                <w:highlight w:val="none"/>
                <w:u w:val="none"/>
                <w:lang w:val="en-US" w:eastAsia="zh-CN"/>
              </w:rPr>
            </w:r>
          </w:p>
        </w:tc>
      </w:tr>
      <w:tr>
        <w:trPr>
          <w:trHeight w:val="677"/>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可持续影响指标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项目年限（年）</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1</w:t>
            </w:r>
            <w:r>
              <w:rPr>
                <w:rFonts w:hint="eastAsia" w:ascii="宋体" w:hAnsi="宋体" w:eastAsia="宋体" w:cs="宋体"/>
                <w:i w:val="0"/>
                <w:color w:val="000000"/>
                <w:sz w:val="20"/>
                <w:szCs w:val="20"/>
                <w:highlight w:val="none"/>
                <w:u w:val="none"/>
                <w:lang w:val="en-US" w:eastAsia="zh-CN"/>
              </w:rPr>
            </w:r>
          </w:p>
        </w:tc>
      </w:tr>
      <w:tr>
        <w:trPr>
          <w:trHeight w:val="1090"/>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满意度指标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服务对象满意度指标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受补助已脱贫家庭满意率（%）</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90%</w:t>
            </w:r>
            <w:r>
              <w:rPr>
                <w:rFonts w:hint="default" w:ascii="宋体" w:hAnsi="宋体" w:eastAsia="宋体" w:cs="宋体"/>
                <w:i w:val="0"/>
                <w:color w:val="000000"/>
                <w:sz w:val="20"/>
                <w:szCs w:val="20"/>
                <w:highlight w:val="none"/>
                <w:u w:val="none"/>
                <w:lang w:val="en-US" w:eastAsia="zh-CN"/>
              </w:rPr>
            </w:r>
          </w:p>
        </w:tc>
      </w:tr>
    </w:tbl>
    <w:p>
      <w:pPr>
        <w:pBdr/>
        <w:spacing/>
        <w:ind/>
        <w:rPr/>
      </w:pPr>
      <w:r/>
      <w:r/>
    </w:p>
    <w:p>
      <w:pPr>
        <w:pBdr/>
        <w:spacing/>
        <w:ind/>
        <w:rPr/>
      </w:pPr>
      <w:r/>
      <w:r/>
    </w:p>
    <w:p>
      <w:pPr>
        <w:pBdr/>
        <w:spacing/>
        <w:ind/>
        <w:rPr>
          <w:rFonts w:hint="default" w:ascii="方正黑体_GBK" w:hAnsi="方正黑体_GBK" w:eastAsia="方正黑体_GBK" w:cs="方正黑体_GBK"/>
          <w:spacing w:val="-20"/>
          <w:sz w:val="24"/>
          <w:szCs w:val="24"/>
          <w:lang w:val="en-US" w:eastAsia="zh-CN"/>
        </w:rPr>
      </w:pPr>
      <w:r>
        <w:rPr>
          <w:rFonts w:hint="eastAsia" w:ascii="方正黑体_GBK" w:hAnsi="方正黑体_GBK" w:eastAsia="方正黑体_GBK" w:cs="方正黑体_GBK"/>
          <w:spacing w:val="-20"/>
          <w:sz w:val="24"/>
          <w:szCs w:val="24"/>
        </w:rPr>
        <w:t xml:space="preserve">附件</w:t>
      </w:r>
      <w:r>
        <w:rPr>
          <w:rFonts w:hint="eastAsia" w:ascii="方正黑体_GBK" w:hAnsi="方正黑体_GBK" w:eastAsia="方正黑体_GBK" w:cs="方正黑体_GBK"/>
          <w:spacing w:val="-20"/>
          <w:sz w:val="24"/>
          <w:szCs w:val="24"/>
          <w:lang w:val="en-US" w:eastAsia="zh-CN"/>
        </w:rPr>
        <w:t xml:space="preserve">2-3</w:t>
      </w:r>
      <w:r>
        <w:rPr>
          <w:rFonts w:hint="default" w:ascii="方正黑体_GBK" w:hAnsi="方正黑体_GBK" w:eastAsia="方正黑体_GBK" w:cs="方正黑体_GBK"/>
          <w:spacing w:val="-20"/>
          <w:sz w:val="24"/>
          <w:szCs w:val="24"/>
          <w:lang w:val="en-US" w:eastAsia="zh-CN"/>
        </w:rPr>
      </w:r>
    </w:p>
    <w:p>
      <w:pPr>
        <w:pBdr/>
        <w:spacing/>
        <w:ind/>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 xml:space="preserve">澄江市2023年省级财政衔接推进乡村振兴补助资金</w:t>
      </w:r>
      <w:r>
        <w:rPr>
          <w:rFonts w:hint="eastAsia" w:ascii="方正小标宋_GBK" w:hAnsi="方正小标宋_GBK" w:eastAsia="方正小标宋_GBK" w:cs="方正小标宋_GBK"/>
          <w:spacing w:val="-20"/>
          <w:sz w:val="36"/>
          <w:szCs w:val="36"/>
          <w:lang w:val="en-US" w:eastAsia="zh-CN"/>
        </w:rPr>
      </w:r>
    </w:p>
    <w:p>
      <w:pPr>
        <w:pBdr/>
        <w:spacing/>
        <w:ind/>
        <w:jc w:val="center"/>
        <w:rPr>
          <w:rFonts w:hint="default" w:ascii="方正仿宋_GBK" w:hAnsi="方正仿宋_GBK" w:eastAsia="方正仿宋_GBK" w:cs="方正仿宋_GBK"/>
          <w:color w:val="282828"/>
          <w:sz w:val="32"/>
          <w:szCs w:val="32"/>
          <w:vertAlign w:val="subscript"/>
          <w:lang w:val="en-US" w:eastAsia="zh-CN"/>
        </w:rPr>
      </w:pPr>
      <w:r>
        <w:rPr>
          <w:rFonts w:hint="eastAsia" w:ascii="方正小标宋_GBK" w:hAnsi="方正小标宋_GBK" w:eastAsia="方正小标宋_GBK" w:cs="方正小标宋_GBK"/>
          <w:spacing w:val="-20"/>
          <w:sz w:val="36"/>
          <w:szCs w:val="36"/>
          <w:lang w:val="en-US" w:eastAsia="zh-CN"/>
        </w:rPr>
        <w:t xml:space="preserve">致富带头人培训项目绩效目标表</w:t>
      </w:r>
      <w:r>
        <w:rPr>
          <w:rFonts w:hint="default" w:ascii="方正仿宋_GBK" w:hAnsi="方正仿宋_GBK" w:eastAsia="方正仿宋_GBK" w:cs="方正仿宋_GBK"/>
          <w:color w:val="282828"/>
          <w:sz w:val="32"/>
          <w:szCs w:val="32"/>
          <w:vertAlign w:val="subscript"/>
          <w:lang w:val="en-US" w:eastAsia="zh-CN"/>
        </w:rPr>
      </w:r>
    </w:p>
    <w:tbl>
      <w:tblPr>
        <w:tblStyle w:val="708"/>
        <w:tblW w:w="89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op w:w="0" w:type="dxa"/>
          <w:right w:w="0" w:type="dxa"/>
          <w:bottom w:w="0" w:type="dxa"/>
        </w:tblCellMar>
        <w:tblLook w:val="04A0" w:firstRow="1" w:lastRow="0" w:firstColumn="1" w:lastColumn="0" w:noHBand="0" w:noVBand="1"/>
      </w:tblPr>
      <w:tblGrid>
        <w:gridCol w:w="1335"/>
        <w:gridCol w:w="1125"/>
        <w:gridCol w:w="1965"/>
        <w:gridCol w:w="1481"/>
        <w:gridCol w:w="1300"/>
        <w:gridCol w:w="1728"/>
      </w:tblGrid>
      <w:tr>
        <w:trPr>
          <w:trHeight w:val="711"/>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专项名称</w:t>
            </w:r>
            <w:r>
              <w:rPr>
                <w:rFonts w:hint="eastAsia" w:ascii="宋体" w:hAnsi="宋体" w:eastAsia="宋体" w:cs="宋体"/>
                <w:i w:val="0"/>
                <w:color w:val="000000"/>
                <w:sz w:val="20"/>
                <w:szCs w:val="20"/>
                <w:u w:val="none"/>
              </w:rPr>
            </w:r>
          </w:p>
        </w:tc>
        <w:tc>
          <w:tcPr>
            <w:gridSpan w:val="4"/>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6474"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sz w:val="20"/>
                <w:szCs w:val="20"/>
                <w:u w:val="none"/>
                <w:lang w:val="en-US" w:eastAsia="zh-CN" w:bidi="ar"/>
              </w:rPr>
              <w:t xml:space="preserve">澄江市2023年度致富带头人培训</w:t>
            </w:r>
            <w:r>
              <w:rPr>
                <w:rFonts w:hint="default" w:ascii="宋体" w:hAnsi="宋体" w:eastAsia="宋体" w:cs="宋体"/>
                <w:i w:val="0"/>
                <w:color w:val="000000"/>
                <w:sz w:val="20"/>
                <w:szCs w:val="20"/>
                <w:u w:val="none"/>
                <w:lang w:val="en-US"/>
              </w:rPr>
            </w:r>
          </w:p>
        </w:tc>
      </w:tr>
      <w:tr>
        <w:trPr>
          <w:trHeight w:val="784"/>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市级财政主管部门</w:t>
            </w:r>
            <w:r>
              <w:rPr>
                <w:rFonts w:hint="eastAsia" w:ascii="宋体" w:hAnsi="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default"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玉溪市财政局</w:t>
            </w:r>
            <w:r>
              <w:rPr>
                <w:rFonts w:hint="default" w:ascii="宋体" w:hAnsi="宋体" w:cs="宋体"/>
                <w:i w:val="0"/>
                <w:color w:val="000000"/>
                <w:sz w:val="20"/>
                <w:szCs w:val="20"/>
                <w:u w:val="none"/>
                <w:lang w:val="en-US" w:eastAsia="zh-CN" w:bidi="ar"/>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市级主管部门</w:t>
            </w:r>
            <w:r>
              <w:rPr>
                <w:rFonts w:hint="eastAsia" w:ascii="宋体" w:hAnsi="宋体" w:cs="宋体"/>
                <w:i w:val="0"/>
                <w:color w:val="000000"/>
                <w:sz w:val="20"/>
                <w:szCs w:val="20"/>
                <w:u w:val="none"/>
                <w:lang w:val="en-US" w:eastAsia="zh-CN" w:bidi="ar"/>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w:t>
            </w:r>
            <w:r>
              <w:rPr>
                <w:rFonts w:hint="eastAsia" w:ascii="宋体" w:hAnsi="宋体" w:eastAsia="宋体" w:cs="宋体"/>
                <w:color w:val="000000"/>
                <w:sz w:val="20"/>
                <w:szCs w:val="20"/>
                <w:lang w:val="en-US" w:eastAsia="zh-CN"/>
              </w:rPr>
              <w:t xml:space="preserve">乡村振兴局</w:t>
            </w:r>
            <w:r>
              <w:rPr>
                <w:rFonts w:hint="eastAsia" w:ascii="宋体" w:hAnsi="宋体" w:cs="宋体"/>
                <w:i w:val="0"/>
                <w:color w:val="000000"/>
                <w:sz w:val="20"/>
                <w:szCs w:val="20"/>
                <w:u w:val="none"/>
                <w:lang w:val="en-US" w:eastAsia="zh-CN" w:bidi="ar"/>
              </w:rPr>
            </w:r>
          </w:p>
        </w:tc>
      </w:tr>
      <w:tr>
        <w:trPr>
          <w:trHeight w:val="872"/>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县级财政部门</w:t>
            </w:r>
            <w:r>
              <w:rPr>
                <w:rFonts w:hint="eastAsia" w:ascii="宋体" w:hAnsi="宋体" w:eastAsia="宋体" w:cs="宋体"/>
                <w:i w:val="0"/>
                <w:color w:val="000000"/>
                <w:sz w:val="20"/>
                <w:szCs w:val="20"/>
                <w:u w:val="none"/>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澄江市财政局</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县级主管部门</w:t>
            </w:r>
            <w:r>
              <w:rPr>
                <w:rFonts w:hint="eastAsia" w:ascii="宋体" w:hAnsi="宋体" w:eastAsia="宋体" w:cs="宋体"/>
                <w:i w:val="0"/>
                <w:color w:val="000000"/>
                <w:sz w:val="20"/>
                <w:szCs w:val="20"/>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w:t>
            </w:r>
            <w:r>
              <w:rPr>
                <w:rFonts w:hint="eastAsia" w:ascii="宋体" w:hAnsi="宋体" w:eastAsia="宋体" w:cs="宋体"/>
                <w:color w:val="000000"/>
                <w:sz w:val="20"/>
                <w:szCs w:val="20"/>
                <w:lang w:val="en-US" w:eastAsia="zh-CN"/>
              </w:rPr>
              <w:t xml:space="preserve">乡村振兴局</w:t>
            </w:r>
            <w:r>
              <w:rPr>
                <w:rFonts w:hint="eastAsia" w:ascii="宋体" w:hAnsi="宋体" w:eastAsia="宋体" w:cs="宋体"/>
                <w:i w:val="0"/>
                <w:color w:val="000000"/>
                <w:sz w:val="20"/>
                <w:szCs w:val="20"/>
                <w:u w:val="none"/>
              </w:rPr>
            </w:r>
          </w:p>
        </w:tc>
      </w:tr>
      <w:tr>
        <w:trPr>
          <w:trHeight w:val="2183"/>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年度总体目标</w:t>
            </w:r>
            <w:r>
              <w:rPr>
                <w:rFonts w:hint="eastAsia" w:ascii="宋体" w:hAnsi="宋体" w:eastAsia="宋体" w:cs="宋体"/>
                <w:i w:val="0"/>
                <w:color w:val="000000"/>
                <w:sz w:val="20"/>
                <w:szCs w:val="20"/>
                <w:u w:val="none"/>
              </w:rPr>
            </w:r>
          </w:p>
        </w:tc>
        <w:tc>
          <w:tcPr>
            <w:gridSpan w:val="5"/>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7599" w:type="dxa"/>
            <w:vAlign w:val="center"/>
            <w:textDirection w:val="lrTb"/>
            <w:noWrap w:val="false"/>
          </w:tcPr>
          <w:p>
            <w:pPr>
              <w:pBdr/>
              <w:spacing/>
              <w:ind w:firstLine="400"/>
              <w:jc w:val="center"/>
              <w:rPr>
                <w:rFonts w:hint="eastAsia" w:ascii="宋体" w:hAnsi="宋体" w:eastAsia="宋体" w:cs="宋体"/>
                <w:i w:val="0"/>
                <w:color w:val="000000"/>
                <w:sz w:val="20"/>
                <w:szCs w:val="20"/>
                <w:highlight w:val="red"/>
                <w:u w:val="none"/>
                <w:lang w:eastAsia="zh-CN"/>
              </w:rPr>
            </w:pPr>
            <w:r>
              <w:rPr>
                <w:rFonts w:hint="eastAsia" w:ascii="宋体" w:hAnsi="宋体" w:eastAsia="宋体" w:cs="宋体"/>
                <w:i w:val="0"/>
                <w:color w:val="000000"/>
                <w:sz w:val="20"/>
                <w:szCs w:val="20"/>
                <w:highlight w:val="none"/>
                <w:u w:val="none"/>
                <w:lang w:val="en-US" w:eastAsia="zh-CN" w:bidi="ar"/>
              </w:rPr>
              <w:t xml:space="preserve">围绕农村产业发展，结合我市劳动力实际，大力开展农村致富带头人培训。2023年完成不少于55人的致富带头人培训任务</w:t>
            </w:r>
            <w:r>
              <w:rPr>
                <w:rFonts w:hint="eastAsia" w:ascii="宋体" w:hAnsi="宋体" w:eastAsia="宋体" w:cs="宋体"/>
                <w:i w:val="0"/>
                <w:color w:val="000000"/>
                <w:sz w:val="20"/>
                <w:szCs w:val="20"/>
                <w:highlight w:val="red"/>
                <w:u w:val="none"/>
                <w:lang w:eastAsia="zh-CN"/>
              </w:rPr>
            </w:r>
          </w:p>
        </w:tc>
      </w:tr>
      <w:tr>
        <w:trPr>
          <w:trHeight w:val="541"/>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绩效目标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一级指标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二级指标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三级指标</w:t>
            </w:r>
            <w:r>
              <w:rPr>
                <w:rFonts w:hint="eastAsia" w:ascii="宋体" w:hAnsi="宋体" w:eastAsia="宋体" w:cs="宋体"/>
                <w:i w:val="0"/>
                <w:color w:val="000000"/>
                <w:sz w:val="20"/>
                <w:szCs w:val="20"/>
                <w:highlight w:val="none"/>
                <w:u w:val="none"/>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指标值</w:t>
            </w:r>
            <w:r>
              <w:rPr>
                <w:rFonts w:hint="eastAsia" w:ascii="宋体" w:hAnsi="宋体" w:eastAsia="宋体" w:cs="宋体"/>
                <w:i w:val="0"/>
                <w:color w:val="000000"/>
                <w:sz w:val="20"/>
                <w:szCs w:val="20"/>
                <w:highlight w:val="none"/>
                <w:u w:val="none"/>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12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产出指标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数量指标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致富带头人培训数量（≥**人）</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55</w:t>
            </w:r>
            <w:r>
              <w:rPr>
                <w:rFonts w:hint="default" w:ascii="宋体" w:hAnsi="宋体" w:eastAsia="宋体" w:cs="宋体"/>
                <w:i w:val="0"/>
                <w:color w:val="000000"/>
                <w:sz w:val="20"/>
                <w:szCs w:val="20"/>
                <w:highlight w:val="none"/>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成本指标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财政资金投入（万元）</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10</w:t>
            </w:r>
            <w:r>
              <w:rPr>
                <w:rFonts w:hint="default" w:ascii="宋体" w:hAnsi="宋体" w:eastAsia="宋体" w:cs="宋体"/>
                <w:i w:val="0"/>
                <w:color w:val="000000"/>
                <w:sz w:val="20"/>
                <w:szCs w:val="20"/>
                <w:highlight w:val="none"/>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 xml:space="preserve">效益指标</w:t>
            </w:r>
            <w:r>
              <w:rPr>
                <w:rFonts w:hint="default" w:ascii="宋体" w:hAnsi="宋体" w:eastAsia="宋体" w:cs="宋体"/>
                <w:i w:val="0"/>
                <w:color w:val="000000"/>
                <w:sz w:val="20"/>
                <w:szCs w:val="20"/>
                <w:highlight w:val="none"/>
                <w:u w:val="none"/>
                <w:lang w:val="en-US" w:eastAsia="zh-CN"/>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社会效益指标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带动已脱贫户人口数（≥*人）</w:t>
            </w:r>
            <w:r>
              <w:rPr>
                <w:rFonts w:hint="default"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red"/>
                <w:u w:val="none"/>
                <w:lang w:val="en-US" w:eastAsia="zh-CN"/>
              </w:rPr>
            </w:pPr>
            <w:r>
              <w:rPr>
                <w:rFonts w:hint="eastAsia" w:ascii="宋体" w:hAnsi="宋体" w:cs="宋体"/>
                <w:i w:val="0"/>
                <w:color w:val="000000"/>
                <w:sz w:val="20"/>
                <w:szCs w:val="20"/>
                <w:highlight w:val="none"/>
                <w:u w:val="none"/>
                <w:lang w:val="en-US" w:eastAsia="zh-CN"/>
              </w:rPr>
              <w:t xml:space="preserve">55</w:t>
            </w:r>
            <w:r>
              <w:rPr>
                <w:rFonts w:hint="default" w:ascii="宋体" w:hAnsi="宋体" w:eastAsia="宋体" w:cs="宋体"/>
                <w:i w:val="0"/>
                <w:color w:val="000000"/>
                <w:sz w:val="20"/>
                <w:szCs w:val="20"/>
                <w:highlight w:val="red"/>
                <w:u w:val="none"/>
                <w:lang w:val="en-US" w:eastAsia="zh-CN"/>
              </w:rPr>
            </w:r>
          </w:p>
        </w:tc>
      </w:tr>
      <w:tr>
        <w:trPr>
          <w:trHeight w:val="1090"/>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满意度指标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服务对象满意度指标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受益已脱贫家庭满意率（%）</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red"/>
                <w:u w:val="none"/>
                <w:lang w:val="en-US" w:eastAsia="zh-CN"/>
              </w:rPr>
            </w:pPr>
            <w:r>
              <w:rPr>
                <w:rFonts w:hint="eastAsia" w:ascii="宋体" w:hAnsi="宋体" w:cs="宋体"/>
                <w:i w:val="0"/>
                <w:color w:val="000000"/>
                <w:sz w:val="20"/>
                <w:szCs w:val="20"/>
                <w:highlight w:val="none"/>
                <w:u w:val="none"/>
                <w:lang w:val="en-US" w:eastAsia="zh-CN"/>
              </w:rPr>
              <w:t xml:space="preserve">90%</w:t>
            </w:r>
            <w:r>
              <w:rPr>
                <w:rFonts w:hint="default" w:ascii="宋体" w:hAnsi="宋体" w:eastAsia="宋体" w:cs="宋体"/>
                <w:i w:val="0"/>
                <w:color w:val="000000"/>
                <w:sz w:val="20"/>
                <w:szCs w:val="20"/>
                <w:highlight w:val="red"/>
                <w:u w:val="none"/>
                <w:lang w:val="en-US" w:eastAsia="zh-CN"/>
              </w:rPr>
            </w:r>
          </w:p>
        </w:tc>
      </w:tr>
    </w:tbl>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rFonts w:hint="default" w:ascii="方正黑体_GBK" w:hAnsi="方正黑体_GBK" w:eastAsia="方正黑体_GBK" w:cs="方正黑体_GBK"/>
          <w:spacing w:val="-20"/>
          <w:sz w:val="24"/>
          <w:szCs w:val="24"/>
          <w:lang w:val="en-US" w:eastAsia="zh-CN"/>
        </w:rPr>
      </w:pPr>
      <w:r>
        <w:rPr>
          <w:rFonts w:hint="eastAsia" w:ascii="方正黑体_GBK" w:hAnsi="方正黑体_GBK" w:eastAsia="方正黑体_GBK" w:cs="方正黑体_GBK"/>
          <w:spacing w:val="-20"/>
          <w:sz w:val="24"/>
          <w:szCs w:val="24"/>
        </w:rPr>
        <w:t xml:space="preserve">附件</w:t>
      </w:r>
      <w:r>
        <w:rPr>
          <w:rFonts w:hint="eastAsia" w:ascii="方正黑体_GBK" w:hAnsi="方正黑体_GBK" w:eastAsia="方正黑体_GBK" w:cs="方正黑体_GBK"/>
          <w:spacing w:val="-20"/>
          <w:sz w:val="24"/>
          <w:szCs w:val="24"/>
          <w:lang w:val="en-US" w:eastAsia="zh-CN"/>
        </w:rPr>
        <w:t xml:space="preserve">2-4</w:t>
      </w:r>
      <w:r>
        <w:rPr>
          <w:rFonts w:hint="default" w:ascii="方正黑体_GBK" w:hAnsi="方正黑体_GBK" w:eastAsia="方正黑体_GBK" w:cs="方正黑体_GBK"/>
          <w:spacing w:val="-20"/>
          <w:sz w:val="24"/>
          <w:szCs w:val="24"/>
          <w:lang w:val="en-US" w:eastAsia="zh-CN"/>
        </w:rPr>
      </w:r>
    </w:p>
    <w:p>
      <w:pPr>
        <w:pBdr/>
        <w:spacing/>
        <w:ind/>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 xml:space="preserve">澄江市2023年省级财政衔接推进乡村振兴补助资金</w:t>
      </w:r>
      <w:r>
        <w:rPr>
          <w:rFonts w:hint="eastAsia" w:ascii="方正小标宋_GBK" w:hAnsi="方正小标宋_GBK" w:eastAsia="方正小标宋_GBK" w:cs="方正小标宋_GBK"/>
          <w:spacing w:val="-20"/>
          <w:sz w:val="36"/>
          <w:szCs w:val="36"/>
          <w:lang w:val="en-US" w:eastAsia="zh-CN"/>
        </w:rPr>
      </w:r>
    </w:p>
    <w:p>
      <w:pPr>
        <w:pBdr/>
        <w:spacing/>
        <w:ind/>
        <w:jc w:val="center"/>
        <w:rPr>
          <w:rFonts w:hint="default" w:ascii="方正仿宋_GBK" w:hAnsi="方正仿宋_GBK" w:eastAsia="方正仿宋_GBK" w:cs="方正仿宋_GBK"/>
          <w:color w:val="282828"/>
          <w:sz w:val="32"/>
          <w:szCs w:val="32"/>
          <w:vertAlign w:val="subscript"/>
          <w:lang w:val="en-US" w:eastAsia="zh-CN"/>
        </w:rPr>
      </w:pPr>
      <w:r>
        <w:rPr>
          <w:rFonts w:hint="eastAsia" w:ascii="方正小标宋_GBK" w:hAnsi="方正小标宋_GBK" w:eastAsia="方正小标宋_GBK" w:cs="方正小标宋_GBK"/>
          <w:spacing w:val="-20"/>
          <w:sz w:val="36"/>
          <w:szCs w:val="36"/>
          <w:lang w:val="en-US" w:eastAsia="zh-CN"/>
        </w:rPr>
        <w:t xml:space="preserve">脱贫村村庄规划编制费补助项目绩效目标表</w:t>
      </w:r>
      <w:r>
        <w:rPr>
          <w:rFonts w:hint="default" w:ascii="方正仿宋_GBK" w:hAnsi="方正仿宋_GBK" w:eastAsia="方正仿宋_GBK" w:cs="方正仿宋_GBK"/>
          <w:color w:val="282828"/>
          <w:sz w:val="32"/>
          <w:szCs w:val="32"/>
          <w:vertAlign w:val="subscript"/>
          <w:lang w:val="en-US" w:eastAsia="zh-CN"/>
        </w:rPr>
      </w:r>
    </w:p>
    <w:tbl>
      <w:tblPr>
        <w:tblStyle w:val="708"/>
        <w:tblW w:w="89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op w:w="0" w:type="dxa"/>
          <w:right w:w="0" w:type="dxa"/>
          <w:bottom w:w="0" w:type="dxa"/>
        </w:tblCellMar>
        <w:tblLook w:val="04A0" w:firstRow="1" w:lastRow="0" w:firstColumn="1" w:lastColumn="0" w:noHBand="0" w:noVBand="1"/>
      </w:tblPr>
      <w:tblGrid>
        <w:gridCol w:w="1335"/>
        <w:gridCol w:w="1125"/>
        <w:gridCol w:w="1965"/>
        <w:gridCol w:w="1481"/>
        <w:gridCol w:w="1300"/>
        <w:gridCol w:w="1728"/>
      </w:tblGrid>
      <w:tr>
        <w:trPr>
          <w:trHeight w:val="711"/>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专项名称</w:t>
            </w:r>
            <w:r>
              <w:rPr>
                <w:rFonts w:hint="eastAsia" w:ascii="宋体" w:hAnsi="宋体" w:eastAsia="宋体" w:cs="宋体"/>
                <w:i w:val="0"/>
                <w:color w:val="000000"/>
                <w:sz w:val="20"/>
                <w:szCs w:val="20"/>
                <w:u w:val="none"/>
              </w:rPr>
            </w:r>
          </w:p>
        </w:tc>
        <w:tc>
          <w:tcPr>
            <w:gridSpan w:val="4"/>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6474"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sz w:val="20"/>
                <w:szCs w:val="20"/>
                <w:u w:val="none"/>
                <w:lang w:val="en-US" w:eastAsia="zh-CN" w:bidi="ar"/>
              </w:rPr>
              <w:t xml:space="preserve">澄江市2023年脱贫村村庄规划编制费补助项目</w:t>
            </w:r>
            <w:r>
              <w:rPr>
                <w:rFonts w:hint="default" w:ascii="宋体" w:hAnsi="宋体" w:eastAsia="宋体" w:cs="宋体"/>
                <w:i w:val="0"/>
                <w:color w:val="000000"/>
                <w:sz w:val="20"/>
                <w:szCs w:val="20"/>
                <w:u w:val="none"/>
                <w:lang w:val="en-US"/>
              </w:rPr>
            </w:r>
          </w:p>
        </w:tc>
      </w:tr>
      <w:tr>
        <w:trPr>
          <w:trHeight w:val="784"/>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市级财政主管部门</w:t>
            </w:r>
            <w:r>
              <w:rPr>
                <w:rFonts w:hint="eastAsia" w:ascii="宋体" w:hAnsi="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default"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玉溪市财政局</w:t>
            </w:r>
            <w:r>
              <w:rPr>
                <w:rFonts w:hint="default" w:ascii="宋体" w:hAnsi="宋体" w:cs="宋体"/>
                <w:i w:val="0"/>
                <w:color w:val="000000"/>
                <w:sz w:val="20"/>
                <w:szCs w:val="20"/>
                <w:u w:val="none"/>
                <w:lang w:val="en-US" w:eastAsia="zh-CN" w:bidi="ar"/>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市级主管部门</w:t>
            </w:r>
            <w:r>
              <w:rPr>
                <w:rFonts w:hint="eastAsia" w:ascii="宋体" w:hAnsi="宋体" w:cs="宋体"/>
                <w:i w:val="0"/>
                <w:color w:val="000000"/>
                <w:sz w:val="20"/>
                <w:szCs w:val="20"/>
                <w:u w:val="none"/>
                <w:lang w:val="en-US" w:eastAsia="zh-CN" w:bidi="ar"/>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w:t>
            </w:r>
            <w:r>
              <w:rPr>
                <w:rFonts w:hint="eastAsia" w:ascii="宋体" w:hAnsi="宋体" w:eastAsia="宋体" w:cs="宋体"/>
                <w:color w:val="000000"/>
                <w:sz w:val="20"/>
                <w:szCs w:val="20"/>
                <w:lang w:val="en-US" w:eastAsia="zh-CN"/>
              </w:rPr>
              <w:t xml:space="preserve">乡村振兴局</w:t>
            </w:r>
            <w:r>
              <w:rPr>
                <w:rFonts w:hint="eastAsia" w:ascii="宋体" w:hAnsi="宋体" w:cs="宋体"/>
                <w:i w:val="0"/>
                <w:color w:val="000000"/>
                <w:sz w:val="20"/>
                <w:szCs w:val="20"/>
                <w:u w:val="none"/>
                <w:lang w:val="en-US" w:eastAsia="zh-CN" w:bidi="ar"/>
              </w:rPr>
            </w:r>
          </w:p>
        </w:tc>
      </w:tr>
      <w:tr>
        <w:trPr>
          <w:trHeight w:val="872"/>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县级财政部门</w:t>
            </w:r>
            <w:r>
              <w:rPr>
                <w:rFonts w:hint="eastAsia" w:ascii="宋体" w:hAnsi="宋体" w:eastAsia="宋体" w:cs="宋体"/>
                <w:i w:val="0"/>
                <w:color w:val="000000"/>
                <w:sz w:val="20"/>
                <w:szCs w:val="20"/>
                <w:u w:val="none"/>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澄江市财政局</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县级主管部门</w:t>
            </w:r>
            <w:r>
              <w:rPr>
                <w:rFonts w:hint="eastAsia" w:ascii="宋体" w:hAnsi="宋体" w:eastAsia="宋体" w:cs="宋体"/>
                <w:i w:val="0"/>
                <w:color w:val="000000"/>
                <w:sz w:val="20"/>
                <w:szCs w:val="20"/>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w:t>
            </w:r>
            <w:r>
              <w:rPr>
                <w:rFonts w:hint="eastAsia" w:ascii="宋体" w:hAnsi="宋体" w:eastAsia="宋体" w:cs="宋体"/>
                <w:color w:val="000000"/>
                <w:sz w:val="20"/>
                <w:szCs w:val="20"/>
                <w:lang w:val="en-US" w:eastAsia="zh-CN"/>
              </w:rPr>
              <w:t xml:space="preserve">乡村振兴局</w:t>
            </w:r>
            <w:r>
              <w:rPr>
                <w:rFonts w:hint="eastAsia" w:ascii="宋体" w:hAnsi="宋体" w:eastAsia="宋体" w:cs="宋体"/>
                <w:i w:val="0"/>
                <w:color w:val="000000"/>
                <w:sz w:val="20"/>
                <w:szCs w:val="20"/>
                <w:u w:val="none"/>
              </w:rPr>
            </w:r>
          </w:p>
        </w:tc>
      </w:tr>
      <w:tr>
        <w:trPr>
          <w:trHeight w:val="2183"/>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年度总体目标</w:t>
            </w:r>
            <w:r>
              <w:rPr>
                <w:rFonts w:hint="eastAsia" w:ascii="宋体" w:hAnsi="宋体" w:eastAsia="宋体" w:cs="宋体"/>
                <w:i w:val="0"/>
                <w:color w:val="000000"/>
                <w:sz w:val="20"/>
                <w:szCs w:val="20"/>
                <w:u w:val="none"/>
              </w:rPr>
            </w:r>
          </w:p>
        </w:tc>
        <w:tc>
          <w:tcPr>
            <w:gridSpan w:val="5"/>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7599" w:type="dxa"/>
            <w:vAlign w:val="center"/>
            <w:textDirection w:val="lrTb"/>
            <w:noWrap w:val="false"/>
          </w:tcPr>
          <w:p>
            <w:pPr>
              <w:pBdr/>
              <w:spacing/>
              <w:ind w:firstLine="400"/>
              <w:jc w:val="both"/>
              <w:rPr>
                <w:rFonts w:hint="eastAsia" w:ascii="宋体" w:hAnsi="宋体" w:eastAsia="宋体" w:cs="宋体"/>
                <w:i w:val="0"/>
                <w:color w:val="000000"/>
                <w:sz w:val="20"/>
                <w:szCs w:val="20"/>
                <w:highlight w:val="red"/>
                <w:u w:val="none"/>
                <w:lang w:eastAsia="zh-CN"/>
              </w:rPr>
            </w:pPr>
            <w:r>
              <w:rPr>
                <w:rFonts w:hint="eastAsia" w:ascii="宋体" w:hAnsi="宋体" w:eastAsia="宋体" w:cs="宋体"/>
                <w:i w:val="0"/>
                <w:color w:val="000000"/>
                <w:sz w:val="20"/>
                <w:szCs w:val="20"/>
                <w:highlight w:val="none"/>
                <w:u w:val="none"/>
                <w:lang w:val="en-US" w:eastAsia="zh-CN"/>
              </w:rPr>
              <w:t xml:space="preserve">对全市</w:t>
            </w:r>
            <w:r>
              <w:rPr>
                <w:rFonts w:hint="eastAsia" w:ascii="宋体" w:hAnsi="宋体" w:eastAsia="宋体" w:cs="宋体"/>
                <w:i w:val="0"/>
                <w:color w:val="000000"/>
                <w:sz w:val="20"/>
                <w:szCs w:val="20"/>
                <w:highlight w:val="none"/>
                <w:u w:val="none"/>
                <w:lang w:eastAsia="zh-CN"/>
              </w:rPr>
              <w:t xml:space="preserve">5个脱贫村（左所社区、双树社区、旧城村委会、东山村委会、禄充社区）的实用性村庄规划编制</w:t>
            </w:r>
            <w:r>
              <w:rPr>
                <w:rFonts w:hint="eastAsia" w:ascii="宋体" w:hAnsi="宋体" w:eastAsia="宋体" w:cs="宋体"/>
                <w:i w:val="0"/>
                <w:color w:val="000000"/>
                <w:sz w:val="20"/>
                <w:szCs w:val="20"/>
                <w:highlight w:val="none"/>
                <w:u w:val="none"/>
                <w:lang w:val="en-US" w:eastAsia="zh-CN"/>
              </w:rPr>
              <w:t xml:space="preserve">费用进行补助。</w:t>
            </w:r>
            <w:r>
              <w:rPr>
                <w:rFonts w:hint="eastAsia" w:ascii="宋体" w:hAnsi="宋体" w:eastAsia="宋体" w:cs="宋体"/>
                <w:i w:val="0"/>
                <w:color w:val="000000"/>
                <w:sz w:val="20"/>
                <w:szCs w:val="20"/>
                <w:highlight w:val="red"/>
                <w:u w:val="none"/>
                <w:lang w:eastAsia="zh-CN"/>
              </w:rPr>
            </w:r>
          </w:p>
        </w:tc>
      </w:tr>
      <w:tr>
        <w:trPr>
          <w:trHeight w:val="541"/>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绩效目标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一级指标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二级指标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三级指标</w:t>
            </w:r>
            <w:r>
              <w:rPr>
                <w:rFonts w:hint="eastAsia" w:ascii="宋体" w:hAnsi="宋体" w:eastAsia="宋体" w:cs="宋体"/>
                <w:i w:val="0"/>
                <w:color w:val="000000"/>
                <w:sz w:val="20"/>
                <w:szCs w:val="20"/>
                <w:highlight w:val="none"/>
                <w:u w:val="none"/>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red"/>
                <w:u w:val="none"/>
              </w:rPr>
            </w:pPr>
            <w:r>
              <w:rPr>
                <w:rFonts w:hint="eastAsia" w:ascii="宋体" w:hAnsi="宋体" w:eastAsia="宋体" w:cs="宋体"/>
                <w:i w:val="0"/>
                <w:color w:val="000000"/>
                <w:sz w:val="20"/>
                <w:szCs w:val="20"/>
                <w:highlight w:val="none"/>
                <w:u w:val="none"/>
                <w:lang w:val="en-US" w:eastAsia="zh-CN" w:bidi="ar"/>
              </w:rPr>
              <w:t xml:space="preserve">指标值</w:t>
            </w:r>
            <w:r>
              <w:rPr>
                <w:rFonts w:hint="eastAsia" w:ascii="宋体" w:hAnsi="宋体" w:eastAsia="宋体" w:cs="宋体"/>
                <w:i w:val="0"/>
                <w:color w:val="000000"/>
                <w:sz w:val="20"/>
                <w:szCs w:val="20"/>
                <w:highlight w:val="red"/>
                <w:u w:val="none"/>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12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产出指标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数量指标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补助脱贫村数量（个）</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eastAsia"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5</w:t>
            </w:r>
            <w:r>
              <w:rPr>
                <w:rFonts w:hint="eastAsia" w:ascii="宋体" w:hAnsi="宋体" w:eastAsia="宋体" w:cs="宋体"/>
                <w:i w:val="0"/>
                <w:color w:val="000000"/>
                <w:sz w:val="20"/>
                <w:szCs w:val="20"/>
                <w:highlight w:val="none"/>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成本指标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财政资金投入（万元）</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39.1</w:t>
            </w:r>
            <w:r>
              <w:rPr>
                <w:rFonts w:hint="default" w:ascii="宋体" w:hAnsi="宋体" w:eastAsia="宋体" w:cs="宋体"/>
                <w:i w:val="0"/>
                <w:color w:val="000000"/>
                <w:sz w:val="20"/>
                <w:szCs w:val="20"/>
                <w:highlight w:val="none"/>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pBdr/>
              <w:spacing/>
              <w:ind/>
              <w:jc w:val="center"/>
              <w:rPr>
                <w:rFonts w:hint="eastAsia"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 xml:space="preserve">效益指标</w:t>
            </w:r>
            <w:r>
              <w:rPr>
                <w:rFonts w:hint="eastAsia" w:ascii="宋体" w:hAnsi="宋体" w:eastAsia="宋体" w:cs="宋体"/>
                <w:i w:val="0"/>
                <w:color w:val="000000"/>
                <w:sz w:val="20"/>
                <w:szCs w:val="20"/>
                <w:highlight w:val="none"/>
                <w:u w:val="none"/>
                <w:lang w:val="en-US" w:eastAsia="zh-CN"/>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社会效益指标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受益脱贫人口数量（人）</w:t>
            </w:r>
            <w:r>
              <w:rPr>
                <w:rFonts w:hint="default"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red"/>
                <w:u w:val="none"/>
                <w:lang w:val="en-US" w:eastAsia="zh-CN"/>
              </w:rPr>
            </w:pPr>
            <w:r>
              <w:rPr>
                <w:rFonts w:hint="eastAsia" w:ascii="宋体" w:hAnsi="宋体" w:cs="宋体"/>
                <w:i w:val="0"/>
                <w:color w:val="000000"/>
                <w:sz w:val="20"/>
                <w:szCs w:val="20"/>
                <w:highlight w:val="none"/>
                <w:u w:val="none"/>
                <w:lang w:val="en-US" w:eastAsia="zh-CN"/>
              </w:rPr>
              <w:t xml:space="preserve">1351</w:t>
            </w:r>
            <w:r>
              <w:rPr>
                <w:rFonts w:hint="default" w:ascii="宋体" w:hAnsi="宋体" w:eastAsia="宋体" w:cs="宋体"/>
                <w:i w:val="0"/>
                <w:color w:val="000000"/>
                <w:sz w:val="20"/>
                <w:szCs w:val="20"/>
                <w:highlight w:val="red"/>
                <w:u w:val="none"/>
                <w:lang w:val="en-US" w:eastAsia="zh-CN"/>
              </w:rPr>
            </w:r>
          </w:p>
        </w:tc>
      </w:tr>
      <w:tr>
        <w:trPr>
          <w:trHeight w:val="1090"/>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满意度指标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服务对象满意度指标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受益群众满意率（%）</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red"/>
                <w:u w:val="none"/>
                <w:lang w:val="en-US" w:eastAsia="zh-CN"/>
              </w:rPr>
            </w:pPr>
            <w:r>
              <w:rPr>
                <w:rFonts w:hint="eastAsia" w:ascii="宋体" w:hAnsi="宋体" w:cs="宋体"/>
                <w:i w:val="0"/>
                <w:color w:val="000000"/>
                <w:sz w:val="20"/>
                <w:szCs w:val="20"/>
                <w:highlight w:val="none"/>
                <w:u w:val="none"/>
                <w:lang w:val="en-US" w:eastAsia="zh-CN"/>
              </w:rPr>
              <w:t xml:space="preserve">90%</w:t>
            </w:r>
            <w:r>
              <w:rPr>
                <w:rFonts w:hint="default" w:ascii="宋体" w:hAnsi="宋体" w:eastAsia="宋体" w:cs="宋体"/>
                <w:i w:val="0"/>
                <w:color w:val="000000"/>
                <w:sz w:val="20"/>
                <w:szCs w:val="20"/>
                <w:highlight w:val="red"/>
                <w:u w:val="none"/>
                <w:lang w:val="en-US" w:eastAsia="zh-CN"/>
              </w:rPr>
            </w:r>
          </w:p>
        </w:tc>
      </w:tr>
    </w:tbl>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rFonts w:hint="default" w:ascii="方正黑体_GBK" w:hAnsi="方正黑体_GBK" w:eastAsia="方正黑体_GBK" w:cs="方正黑体_GBK"/>
          <w:spacing w:val="-20"/>
          <w:sz w:val="24"/>
          <w:szCs w:val="24"/>
          <w:lang w:val="en-US" w:eastAsia="zh-CN"/>
        </w:rPr>
      </w:pPr>
      <w:r>
        <w:rPr>
          <w:rFonts w:hint="eastAsia" w:ascii="方正黑体_GBK" w:hAnsi="方正黑体_GBK" w:eastAsia="方正黑体_GBK" w:cs="方正黑体_GBK"/>
          <w:spacing w:val="-20"/>
          <w:sz w:val="24"/>
          <w:szCs w:val="24"/>
        </w:rPr>
        <w:t xml:space="preserve">附件</w:t>
      </w:r>
      <w:r>
        <w:rPr>
          <w:rFonts w:hint="eastAsia" w:ascii="方正黑体_GBK" w:hAnsi="方正黑体_GBK" w:eastAsia="方正黑体_GBK" w:cs="方正黑体_GBK"/>
          <w:spacing w:val="-20"/>
          <w:sz w:val="24"/>
          <w:szCs w:val="24"/>
          <w:lang w:val="en-US" w:eastAsia="zh-CN"/>
        </w:rPr>
        <w:t xml:space="preserve">2-5</w:t>
      </w:r>
      <w:r>
        <w:rPr>
          <w:rFonts w:hint="default" w:ascii="方正黑体_GBK" w:hAnsi="方正黑体_GBK" w:eastAsia="方正黑体_GBK" w:cs="方正黑体_GBK"/>
          <w:spacing w:val="-20"/>
          <w:sz w:val="24"/>
          <w:szCs w:val="24"/>
          <w:lang w:val="en-US" w:eastAsia="zh-CN"/>
        </w:rPr>
      </w:r>
    </w:p>
    <w:p>
      <w:pPr>
        <w:pBdr/>
        <w:spacing/>
        <w:ind/>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 xml:space="preserve">澄江市2023年省级财政衔接推进乡村振兴补助资金</w:t>
      </w:r>
      <w:r>
        <w:rPr>
          <w:rFonts w:hint="eastAsia" w:ascii="方正小标宋_GBK" w:hAnsi="方正小标宋_GBK" w:eastAsia="方正小标宋_GBK" w:cs="方正小标宋_GBK"/>
          <w:spacing w:val="-20"/>
          <w:sz w:val="36"/>
          <w:szCs w:val="36"/>
          <w:lang w:val="en-US" w:eastAsia="zh-CN"/>
        </w:rPr>
      </w:r>
    </w:p>
    <w:p>
      <w:pPr>
        <w:pBdr/>
        <w:spacing/>
        <w:ind/>
        <w:jc w:val="center"/>
        <w:rPr>
          <w:rFonts w:hint="default" w:ascii="方正仿宋_GBK" w:hAnsi="方正仿宋_GBK" w:eastAsia="方正仿宋_GBK" w:cs="方正仿宋_GBK"/>
          <w:color w:val="282828"/>
          <w:sz w:val="32"/>
          <w:szCs w:val="32"/>
          <w:vertAlign w:val="subscript"/>
          <w:lang w:val="en-US" w:eastAsia="zh-CN"/>
        </w:rPr>
      </w:pPr>
      <w:r>
        <w:rPr>
          <w:rFonts w:hint="eastAsia" w:ascii="方正小标宋_GBK" w:hAnsi="方正小标宋_GBK" w:eastAsia="方正小标宋_GBK" w:cs="方正小标宋_GBK"/>
          <w:spacing w:val="-20"/>
          <w:sz w:val="36"/>
          <w:szCs w:val="36"/>
          <w:lang w:val="en-US" w:eastAsia="zh-CN"/>
        </w:rPr>
        <w:t xml:space="preserve">比亚迪就业计划培训补助项目绩效目标表</w:t>
      </w:r>
      <w:r>
        <w:rPr>
          <w:rFonts w:hint="default" w:ascii="方正仿宋_GBK" w:hAnsi="方正仿宋_GBK" w:eastAsia="方正仿宋_GBK" w:cs="方正仿宋_GBK"/>
          <w:color w:val="282828"/>
          <w:sz w:val="32"/>
          <w:szCs w:val="32"/>
          <w:vertAlign w:val="subscript"/>
          <w:lang w:val="en-US" w:eastAsia="zh-CN"/>
        </w:rPr>
      </w:r>
    </w:p>
    <w:tbl>
      <w:tblPr>
        <w:tblStyle w:val="708"/>
        <w:tblW w:w="89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top w:w="0" w:type="dxa"/>
          <w:right w:w="0" w:type="dxa"/>
          <w:bottom w:w="0" w:type="dxa"/>
        </w:tblCellMar>
        <w:tblLook w:val="04A0" w:firstRow="1" w:lastRow="0" w:firstColumn="1" w:lastColumn="0" w:noHBand="0" w:noVBand="1"/>
      </w:tblPr>
      <w:tblGrid>
        <w:gridCol w:w="1335"/>
        <w:gridCol w:w="1125"/>
        <w:gridCol w:w="1965"/>
        <w:gridCol w:w="1481"/>
        <w:gridCol w:w="1300"/>
        <w:gridCol w:w="1728"/>
      </w:tblGrid>
      <w:tr>
        <w:trPr>
          <w:trHeight w:val="711"/>
        </w:trPr>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专项名称</w:t>
            </w:r>
            <w:r>
              <w:rPr>
                <w:rFonts w:hint="eastAsia" w:ascii="宋体" w:hAnsi="宋体" w:eastAsia="宋体" w:cs="宋体"/>
                <w:i w:val="0"/>
                <w:color w:val="000000"/>
                <w:sz w:val="20"/>
                <w:szCs w:val="20"/>
                <w:u w:val="none"/>
              </w:rPr>
            </w:r>
          </w:p>
        </w:tc>
        <w:tc>
          <w:tcPr>
            <w:gridSpan w:val="4"/>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6474"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 xml:space="preserve">比亚迪就业计划培训补助项目</w:t>
            </w:r>
            <w:r>
              <w:rPr>
                <w:rFonts w:hint="default" w:ascii="宋体" w:hAnsi="宋体" w:eastAsia="宋体" w:cs="宋体"/>
                <w:i w:val="0"/>
                <w:color w:val="000000"/>
                <w:sz w:val="20"/>
                <w:szCs w:val="20"/>
                <w:u w:val="none"/>
                <w:lang w:val="en-US" w:eastAsia="zh-CN"/>
              </w:rPr>
            </w:r>
          </w:p>
        </w:tc>
      </w:tr>
      <w:tr>
        <w:trPr>
          <w:trHeight w:val="784"/>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市级财政主管部门</w:t>
            </w:r>
            <w:r>
              <w:rPr>
                <w:rFonts w:hint="eastAsia" w:ascii="宋体" w:hAnsi="宋体" w:cs="宋体"/>
                <w:i w:val="0"/>
                <w:color w:val="000000"/>
                <w:sz w:val="20"/>
                <w:szCs w:val="20"/>
                <w:u w:val="none"/>
                <w:lang w:val="en-US" w:eastAsia="zh-CN" w:bidi="ar"/>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default"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玉溪市财政局</w:t>
            </w:r>
            <w:r>
              <w:rPr>
                <w:rFonts w:hint="default" w:ascii="宋体" w:hAnsi="宋体" w:cs="宋体"/>
                <w:i w:val="0"/>
                <w:color w:val="000000"/>
                <w:sz w:val="20"/>
                <w:szCs w:val="20"/>
                <w:u w:val="none"/>
                <w:lang w:val="en-US" w:eastAsia="zh-CN" w:bidi="ar"/>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市级主管部门</w:t>
            </w:r>
            <w:r>
              <w:rPr>
                <w:rFonts w:hint="eastAsia" w:ascii="宋体" w:hAnsi="宋体" w:cs="宋体"/>
                <w:i w:val="0"/>
                <w:color w:val="000000"/>
                <w:sz w:val="20"/>
                <w:szCs w:val="20"/>
                <w:u w:val="none"/>
                <w:lang w:val="en-US" w:eastAsia="zh-CN" w:bidi="ar"/>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cs="宋体"/>
                <w:i w:val="0"/>
                <w:color w:val="000000"/>
                <w:sz w:val="20"/>
                <w:szCs w:val="20"/>
                <w:u w:val="none"/>
                <w:lang w:val="en-US" w:eastAsia="zh-CN" w:bidi="ar"/>
              </w:rPr>
            </w:pPr>
            <w:r>
              <w:rPr>
                <w:rFonts w:hint="eastAsia" w:ascii="宋体" w:hAnsi="宋体" w:eastAsia="宋体" w:cs="宋体"/>
                <w:i w:val="0"/>
                <w:color w:val="000000"/>
                <w:sz w:val="20"/>
                <w:szCs w:val="20"/>
                <w:u w:val="none"/>
                <w:lang w:val="en-US" w:eastAsia="zh-CN" w:bidi="ar"/>
              </w:rPr>
              <w:t xml:space="preserve">玉溪市</w:t>
            </w:r>
            <w:r>
              <w:rPr>
                <w:rFonts w:hint="eastAsia" w:ascii="宋体" w:hAnsi="宋体" w:eastAsia="宋体" w:cs="宋体"/>
                <w:color w:val="000000"/>
                <w:sz w:val="20"/>
                <w:szCs w:val="20"/>
                <w:lang w:val="en-US" w:eastAsia="zh-CN"/>
              </w:rPr>
              <w:t xml:space="preserve">乡村振兴局</w:t>
            </w:r>
            <w:r>
              <w:rPr>
                <w:rFonts w:hint="eastAsia" w:ascii="宋体" w:hAnsi="宋体" w:cs="宋体"/>
                <w:i w:val="0"/>
                <w:color w:val="000000"/>
                <w:sz w:val="20"/>
                <w:szCs w:val="20"/>
                <w:u w:val="none"/>
                <w:lang w:val="en-US" w:eastAsia="zh-CN" w:bidi="ar"/>
              </w:rPr>
            </w:r>
          </w:p>
        </w:tc>
      </w:tr>
      <w:tr>
        <w:trPr>
          <w:trHeight w:val="872"/>
        </w:trPr>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246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县级财政部门</w:t>
            </w:r>
            <w:r>
              <w:rPr>
                <w:rFonts w:hint="eastAsia" w:ascii="宋体" w:hAnsi="宋体" w:eastAsia="宋体" w:cs="宋体"/>
                <w:i w:val="0"/>
                <w:color w:val="000000"/>
                <w:sz w:val="20"/>
                <w:szCs w:val="20"/>
                <w:u w:val="none"/>
              </w:rPr>
            </w:r>
          </w:p>
        </w:tc>
        <w:tc>
          <w:tcPr>
            <w:gridSpan w:val="2"/>
            <w:shd w:val="clear" w:color="auto" w:fill="ffffff"/>
            <w:tcBorders>
              <w:top w:val="single" w:color="000000" w:sz="4" w:space="0"/>
              <w:left w:val="single" w:color="000000" w:sz="4" w:space="0"/>
              <w:right w:val="single" w:color="000000" w:sz="4" w:space="0"/>
            </w:tcBorders>
            <w:tcMar>
              <w:left w:w="15" w:type="dxa"/>
              <w:top w:w="15" w:type="dxa"/>
              <w:right w:w="15" w:type="dxa"/>
            </w:tcMar>
            <w:tcW w:w="3446"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澄江市财政局</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30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县级主管部门</w:t>
            </w:r>
            <w:r>
              <w:rPr>
                <w:rFonts w:hint="eastAsia" w:ascii="宋体" w:hAnsi="宋体" w:eastAsia="宋体" w:cs="宋体"/>
                <w:i w:val="0"/>
                <w:color w:val="000000"/>
                <w:sz w:val="20"/>
                <w:szCs w:val="20"/>
                <w:u w:val="none"/>
              </w:rP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tcMar>
            <w:tcW w:w="1728" w:type="dxa"/>
            <w:vAlign w:val="center"/>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澄江市</w:t>
            </w:r>
            <w:r>
              <w:rPr>
                <w:rFonts w:hint="eastAsia" w:ascii="宋体" w:hAnsi="宋体" w:eastAsia="宋体" w:cs="宋体"/>
                <w:color w:val="000000"/>
                <w:sz w:val="20"/>
                <w:szCs w:val="20"/>
                <w:lang w:val="en-US" w:eastAsia="zh-CN"/>
              </w:rPr>
              <w:t xml:space="preserve">乡村振兴局</w:t>
            </w:r>
            <w:r>
              <w:rPr>
                <w:rFonts w:hint="eastAsia" w:ascii="宋体" w:hAnsi="宋体" w:eastAsia="宋体" w:cs="宋体"/>
                <w:i w:val="0"/>
                <w:color w:val="000000"/>
                <w:sz w:val="20"/>
                <w:szCs w:val="20"/>
                <w:u w:val="none"/>
              </w:rPr>
            </w:r>
          </w:p>
        </w:tc>
      </w:tr>
      <w:tr>
        <w:trPr>
          <w:trHeight w:val="2183"/>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年度总体目标</w:t>
            </w:r>
            <w:r>
              <w:rPr>
                <w:rFonts w:hint="eastAsia" w:ascii="宋体" w:hAnsi="宋体" w:eastAsia="宋体" w:cs="宋体"/>
                <w:i w:val="0"/>
                <w:color w:val="000000"/>
                <w:sz w:val="20"/>
                <w:szCs w:val="20"/>
                <w:u w:val="none"/>
              </w:rPr>
            </w:r>
          </w:p>
        </w:tc>
        <w:tc>
          <w:tcPr>
            <w:gridSpan w:val="5"/>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7599" w:type="dxa"/>
            <w:vAlign w:val="center"/>
            <w:textDirection w:val="lrTb"/>
            <w:noWrap w:val="false"/>
          </w:tcPr>
          <w:p>
            <w:pPr>
              <w:pBdr/>
              <w:spacing/>
              <w:ind w:firstLine="400"/>
              <w:jc w:val="center"/>
              <w:rPr>
                <w:rFonts w:hint="default" w:ascii="宋体" w:hAnsi="宋体" w:eastAsia="宋体" w:cs="宋体"/>
                <w:i w:val="0"/>
                <w:color w:val="000000"/>
                <w:sz w:val="20"/>
                <w:szCs w:val="20"/>
                <w:highlight w:val="red"/>
                <w:u w:val="none"/>
                <w:lang w:val="en-US" w:eastAsia="zh-CN"/>
              </w:rPr>
            </w:pPr>
            <w:r>
              <w:rPr>
                <w:rFonts w:hint="eastAsia" w:ascii="宋体" w:hAnsi="宋体" w:eastAsia="宋体" w:cs="宋体"/>
                <w:i w:val="0"/>
                <w:color w:val="000000"/>
                <w:sz w:val="20"/>
                <w:szCs w:val="20"/>
                <w:highlight w:val="none"/>
                <w:u w:val="none"/>
                <w:lang w:val="en-US" w:eastAsia="zh-CN"/>
              </w:rPr>
              <w:t xml:space="preserve">集中组织10名脱贫人口参与比亚迪就业技术岗培训，培训费用10000元/人。</w:t>
            </w:r>
            <w:r>
              <w:rPr>
                <w:rFonts w:hint="default" w:ascii="宋体" w:hAnsi="宋体" w:eastAsia="宋体" w:cs="宋体"/>
                <w:i w:val="0"/>
                <w:color w:val="000000"/>
                <w:sz w:val="20"/>
                <w:szCs w:val="20"/>
                <w:highlight w:val="red"/>
                <w:u w:val="none"/>
                <w:lang w:val="en-US" w:eastAsia="zh-CN"/>
              </w:rPr>
            </w:r>
          </w:p>
        </w:tc>
      </w:tr>
      <w:tr>
        <w:trPr>
          <w:trHeight w:val="541"/>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bidi="ar"/>
              </w:rPr>
              <w:t xml:space="preserve">绩效目标</w:t>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一级指标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二级指标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三级指标</w:t>
            </w:r>
            <w:r>
              <w:rPr>
                <w:rFonts w:hint="eastAsia" w:ascii="宋体" w:hAnsi="宋体" w:eastAsia="宋体" w:cs="宋体"/>
                <w:i w:val="0"/>
                <w:color w:val="000000"/>
                <w:sz w:val="20"/>
                <w:szCs w:val="20"/>
                <w:highlight w:val="none"/>
                <w:u w:val="none"/>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指标值</w:t>
            </w:r>
            <w:r>
              <w:rPr>
                <w:rFonts w:hint="eastAsia" w:ascii="宋体" w:hAnsi="宋体" w:eastAsia="宋体" w:cs="宋体"/>
                <w:i w:val="0"/>
                <w:color w:val="000000"/>
                <w:sz w:val="20"/>
                <w:szCs w:val="20"/>
                <w:highlight w:val="none"/>
                <w:u w:val="none"/>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right w:val="single" w:color="000000" w:sz="4" w:space="0"/>
            </w:tcBorders>
            <w:tcMar>
              <w:left w:w="15" w:type="dxa"/>
              <w:top w:w="15" w:type="dxa"/>
              <w:right w:w="15" w:type="dxa"/>
            </w:tcMar>
            <w:tcW w:w="1125"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产出指标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数量指标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脱贫人口参与培训人数（人）</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10</w:t>
            </w:r>
            <w:r>
              <w:rPr>
                <w:rFonts w:hint="default" w:ascii="宋体" w:hAnsi="宋体" w:eastAsia="宋体" w:cs="宋体"/>
                <w:i w:val="0"/>
                <w:color w:val="000000"/>
                <w:sz w:val="20"/>
                <w:szCs w:val="20"/>
                <w:highlight w:val="none"/>
                <w:u w:val="none"/>
                <w:lang w:val="en-US" w:eastAsia="zh-CN"/>
              </w:rPr>
            </w:r>
          </w:p>
        </w:tc>
      </w:tr>
      <w:tr>
        <w:trPr>
          <w:trHeight w:val="936"/>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left w:val="single" w:color="000000" w:sz="4" w:space="0"/>
              <w:bottom w:val="single" w:color="000000" w:sz="4" w:space="0"/>
              <w:right w:val="single" w:color="000000" w:sz="4" w:space="0"/>
            </w:tcBorders>
            <w:tcMar>
              <w:left w:w="15" w:type="dxa"/>
              <w:top w:w="15" w:type="dxa"/>
              <w:right w:w="15" w:type="dxa"/>
            </w:tcMar>
            <w:tcW w:w="1125" w:type="dxa"/>
            <w:vAlign w:val="center"/>
            <w:vMerge w:val="continue"/>
            <w:textDirection w:val="lrTb"/>
            <w:noWrap w:val="false"/>
          </w:tcPr>
          <w:p>
            <w:pPr>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rPr>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成本指标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财政资金投入（万元）</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10</w:t>
            </w:r>
            <w:r>
              <w:rPr>
                <w:rFonts w:hint="default" w:ascii="宋体" w:hAnsi="宋体" w:eastAsia="宋体" w:cs="宋体"/>
                <w:i w:val="0"/>
                <w:color w:val="000000"/>
                <w:sz w:val="20"/>
                <w:szCs w:val="20"/>
                <w:highlight w:val="none"/>
                <w:u w:val="none"/>
                <w:lang w:val="en-US" w:eastAsia="zh-CN"/>
              </w:rPr>
            </w:r>
          </w:p>
        </w:tc>
      </w:tr>
      <w:tr>
        <w:trPr>
          <w:trHeight w:val="677"/>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pBdr/>
              <w:spacing/>
              <w:ind/>
              <w:jc w:val="both"/>
              <w:rPr>
                <w:rFonts w:hint="default" w:ascii="宋体" w:hAnsi="宋体" w:eastAsia="宋体" w:cs="宋体"/>
                <w:i w:val="0"/>
                <w:color w:val="000000"/>
                <w:sz w:val="20"/>
                <w:szCs w:val="20"/>
                <w:highlight w:val="none"/>
                <w:u w:val="none"/>
                <w:lang w:val="en-US" w:eastAsia="zh-CN"/>
              </w:rPr>
            </w:pPr>
            <w:r>
              <w:rPr>
                <w:rFonts w:hint="eastAsia" w:ascii="宋体" w:hAnsi="宋体" w:eastAsia="宋体" w:cs="宋体"/>
                <w:i w:val="0"/>
                <w:color w:val="000000"/>
                <w:sz w:val="20"/>
                <w:szCs w:val="20"/>
                <w:highlight w:val="none"/>
                <w:u w:val="none"/>
                <w:lang w:val="en-US" w:eastAsia="zh-CN"/>
              </w:rPr>
              <w:t xml:space="preserve">效益指标</w:t>
            </w:r>
            <w:r>
              <w:rPr>
                <w:rFonts w:hint="default" w:ascii="宋体" w:hAnsi="宋体" w:eastAsia="宋体" w:cs="宋体"/>
                <w:i w:val="0"/>
                <w:color w:val="000000"/>
                <w:sz w:val="20"/>
                <w:szCs w:val="20"/>
                <w:highlight w:val="none"/>
                <w:u w:val="none"/>
                <w:lang w:val="en-US" w:eastAsia="zh-CN"/>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社会效益指标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受益脱贫人口数（人）</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10</w:t>
            </w:r>
            <w:r>
              <w:rPr>
                <w:rFonts w:hint="default" w:ascii="宋体" w:hAnsi="宋体" w:eastAsia="宋体" w:cs="宋体"/>
                <w:i w:val="0"/>
                <w:color w:val="000000"/>
                <w:sz w:val="20"/>
                <w:szCs w:val="20"/>
                <w:highlight w:val="none"/>
                <w:u w:val="none"/>
                <w:lang w:val="en-US" w:eastAsia="zh-CN"/>
              </w:rPr>
            </w:r>
          </w:p>
        </w:tc>
      </w:tr>
      <w:tr>
        <w:trPr>
          <w:trHeight w:val="1090"/>
        </w:trPr>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335" w:type="dxa"/>
            <w:vAlign w:val="center"/>
            <w:vMerge w:val="continue"/>
            <w:textDirection w:val="lrTb"/>
            <w:noWrap w:val="false"/>
          </w:tcPr>
          <w:p>
            <w:pPr>
              <w:pBdr/>
              <w:spacing/>
              <w:ind/>
              <w:jc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r>
            <w:r>
              <w:rPr>
                <w:rFonts w:hint="eastAsia" w:ascii="宋体" w:hAnsi="宋体" w:eastAsia="宋体" w:cs="宋体"/>
                <w:i w:val="0"/>
                <w:color w:val="000000"/>
                <w:sz w:val="20"/>
                <w:szCs w:val="20"/>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12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满意度指标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96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sz w:val="20"/>
                <w:szCs w:val="20"/>
                <w:highlight w:val="none"/>
                <w:u w:val="none"/>
                <w:lang w:val="en-US" w:eastAsia="zh-CN" w:bidi="ar"/>
              </w:rPr>
              <w:t xml:space="preserve">服务对象满意度指标</w:t>
            </w:r>
            <w:r>
              <w:rPr>
                <w:rFonts w:hint="eastAsia" w:ascii="宋体" w:hAnsi="宋体" w:eastAsia="宋体" w:cs="宋体"/>
                <w:i w:val="0"/>
                <w:color w:val="000000"/>
                <w:sz w:val="20"/>
                <w:szCs w:val="20"/>
                <w:highlight w:val="none"/>
                <w:u w:val="none"/>
              </w:rPr>
            </w:r>
          </w:p>
        </w:tc>
        <w:tc>
          <w:tcPr>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148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i w:val="0"/>
                <w:color w:val="000000"/>
                <w:sz w:val="20"/>
                <w:szCs w:val="20"/>
                <w:highlight w:val="none"/>
                <w:u w:val="none"/>
                <w:lang w:val="en-US" w:eastAsia="zh-CN" w:bidi="ar"/>
              </w:rPr>
            </w:pPr>
            <w:r>
              <w:rPr>
                <w:rFonts w:hint="eastAsia" w:ascii="宋体" w:hAnsi="宋体" w:eastAsia="宋体" w:cs="宋体"/>
                <w:i w:val="0"/>
                <w:color w:val="000000"/>
                <w:sz w:val="20"/>
                <w:szCs w:val="20"/>
                <w:highlight w:val="none"/>
                <w:u w:val="none"/>
                <w:lang w:val="en-US" w:eastAsia="zh-CN" w:bidi="ar"/>
              </w:rPr>
              <w:t xml:space="preserve">受益群众满意率（%）</w:t>
            </w:r>
            <w:r>
              <w:rPr>
                <w:rFonts w:hint="eastAsia" w:ascii="宋体" w:hAnsi="宋体" w:eastAsia="宋体" w:cs="宋体"/>
                <w:i w:val="0"/>
                <w:color w:val="000000"/>
                <w:sz w:val="20"/>
                <w:szCs w:val="20"/>
                <w:highlight w:val="none"/>
                <w:u w:val="none"/>
                <w:lang w:val="en-US" w:eastAsia="zh-CN" w:bidi="ar"/>
              </w:rPr>
            </w:r>
          </w:p>
        </w:tc>
        <w:tc>
          <w:tcPr>
            <w:gridSpan w:val="2"/>
            <w:shd w:val="clear" w:color="auto" w:fill="ffffff"/>
            <w:tcBorders>
              <w:top w:val="single" w:color="000000" w:sz="4" w:space="0"/>
              <w:left w:val="single" w:color="000000" w:sz="4" w:space="0"/>
              <w:bottom w:val="single" w:color="000000" w:sz="4" w:space="0"/>
              <w:right w:val="single" w:color="000000" w:sz="4" w:space="0"/>
            </w:tcBorders>
            <w:tcMar>
              <w:left w:w="15" w:type="dxa"/>
              <w:top w:w="15" w:type="dxa"/>
              <w:right w:w="15" w:type="dxa"/>
            </w:tcMar>
            <w:tcW w:w="3028" w:type="dxa"/>
            <w:vAlign w:val="center"/>
            <w:textDirection w:val="lrTb"/>
            <w:noWrap w:val="false"/>
          </w:tcPr>
          <w:p>
            <w:pPr>
              <w:pBdr/>
              <w:spacing/>
              <w:ind/>
              <w:jc w:val="center"/>
              <w:rPr>
                <w:rFonts w:hint="default" w:ascii="宋体" w:hAnsi="宋体" w:eastAsia="宋体" w:cs="宋体"/>
                <w:i w:val="0"/>
                <w:color w:val="000000"/>
                <w:sz w:val="20"/>
                <w:szCs w:val="20"/>
                <w:highlight w:val="none"/>
                <w:u w:val="none"/>
                <w:lang w:val="en-US" w:eastAsia="zh-CN"/>
              </w:rPr>
            </w:pPr>
            <w:r>
              <w:rPr>
                <w:rFonts w:hint="eastAsia" w:ascii="宋体" w:hAnsi="宋体" w:cs="宋体"/>
                <w:i w:val="0"/>
                <w:color w:val="000000"/>
                <w:sz w:val="20"/>
                <w:szCs w:val="20"/>
                <w:highlight w:val="none"/>
                <w:u w:val="none"/>
                <w:lang w:val="en-US" w:eastAsia="zh-CN"/>
              </w:rPr>
              <w:t xml:space="preserve">90%</w:t>
            </w:r>
            <w:r>
              <w:rPr>
                <w:rFonts w:hint="default" w:ascii="宋体" w:hAnsi="宋体" w:eastAsia="宋体" w:cs="宋体"/>
                <w:i w:val="0"/>
                <w:color w:val="000000"/>
                <w:sz w:val="20"/>
                <w:szCs w:val="20"/>
                <w:highlight w:val="none"/>
                <w:u w:val="none"/>
                <w:lang w:val="en-US" w:eastAsia="zh-CN"/>
              </w:rPr>
            </w:r>
          </w:p>
        </w:tc>
      </w:tr>
    </w:tbl>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rFonts w:hint="default" w:ascii="方正小标宋_GBK" w:hAnsi="方正小标宋_GBK" w:eastAsia="方正小标宋_GBK" w:cs="方正小标宋_GBK"/>
          <w:spacing w:val="-20"/>
          <w:sz w:val="36"/>
          <w:szCs w:val="36"/>
          <w:lang w:val="en-US" w:eastAsia="zh-CN"/>
        </w:rPr>
      </w:pPr>
      <w:r>
        <w:rPr>
          <w:rFonts w:hint="eastAsia" w:ascii="方正黑体_GBK" w:hAnsi="方正黑体_GBK" w:eastAsia="方正黑体_GBK" w:cs="方正黑体_GBK"/>
          <w:spacing w:val="-20"/>
          <w:sz w:val="24"/>
          <w:szCs w:val="24"/>
        </w:rPr>
        <w:t xml:space="preserve">附件</w:t>
      </w:r>
      <w:r>
        <w:rPr>
          <w:rFonts w:hint="eastAsia" w:ascii="方正黑体_GBK" w:hAnsi="方正黑体_GBK" w:eastAsia="方正黑体_GBK" w:cs="方正黑体_GBK"/>
          <w:spacing w:val="-20"/>
          <w:sz w:val="24"/>
          <w:szCs w:val="24"/>
          <w:lang w:val="en-US" w:eastAsia="zh-CN"/>
        </w:rPr>
        <w:t xml:space="preserve">2-6</w:t>
      </w:r>
      <w:r>
        <w:rPr>
          <w:rFonts w:hint="default" w:ascii="方正小标宋_GBK" w:hAnsi="方正小标宋_GBK" w:eastAsia="方正小标宋_GBK" w:cs="方正小标宋_GBK"/>
          <w:spacing w:val="-20"/>
          <w:sz w:val="36"/>
          <w:szCs w:val="36"/>
          <w:lang w:val="en-US" w:eastAsia="zh-CN"/>
        </w:rPr>
      </w:r>
    </w:p>
    <w:p>
      <w:pPr>
        <w:pBdr/>
        <w:spacing/>
        <w:ind/>
        <w:jc w:val="center"/>
        <w:rPr>
          <w:rFonts w:hint="eastAsia" w:ascii="方正小标宋_GBK" w:hAnsi="方正小标宋_GBK" w:eastAsia="方正小标宋_GBK" w:cs="方正小标宋_GBK"/>
          <w:spacing w:val="-20"/>
          <w:sz w:val="36"/>
          <w:szCs w:val="36"/>
        </w:rPr>
      </w:pPr>
      <w:r>
        <w:rPr>
          <w:rFonts w:hint="eastAsia" w:ascii="方正小标宋_GBK" w:hAnsi="方正小标宋_GBK" w:eastAsia="方正小标宋_GBK" w:cs="方正小标宋_GBK"/>
          <w:spacing w:val="-20"/>
          <w:sz w:val="36"/>
          <w:szCs w:val="36"/>
          <w:lang w:val="en-US" w:eastAsia="zh-CN"/>
        </w:rPr>
        <w:t xml:space="preserve">澄江市2023年项目管理费绩效目标表</w:t>
      </w:r>
      <w:r>
        <w:rPr>
          <w:rFonts w:hint="eastAsia" w:ascii="方正小标宋_GBK" w:hAnsi="方正小标宋_GBK" w:eastAsia="方正小标宋_GBK" w:cs="方正小标宋_GBK"/>
          <w:spacing w:val="-20"/>
          <w:sz w:val="36"/>
          <w:szCs w:val="36"/>
        </w:rPr>
      </w:r>
    </w:p>
    <w:tbl>
      <w:tblPr>
        <w:tblStyle w:val="708"/>
        <w:tblW w:w="10872" w:type="dxa"/>
        <w:tblInd w:w="0" w:type="dxa"/>
        <w:tblBorders/>
        <w:tblLayout w:type="fixed"/>
        <w:tblCellMar>
          <w:left w:w="15" w:type="dxa"/>
          <w:top w:w="15" w:type="dxa"/>
          <w:right w:w="15" w:type="dxa"/>
          <w:bottom w:w="15" w:type="dxa"/>
        </w:tblCellMar>
        <w:tblLook w:val="04A0" w:firstRow="1" w:lastRow="0" w:firstColumn="1" w:lastColumn="0" w:noHBand="0" w:noVBand="1"/>
      </w:tblPr>
      <w:tblGrid>
        <w:gridCol w:w="1002"/>
        <w:gridCol w:w="1002"/>
        <w:gridCol w:w="1543"/>
        <w:gridCol w:w="2312"/>
        <w:gridCol w:w="1282"/>
        <w:gridCol w:w="1919"/>
        <w:gridCol w:w="1812"/>
      </w:tblGrid>
      <w:tr>
        <w:trPr>
          <w:gridAfter w:val="1"/>
          <w:trHeight w:val="848"/>
        </w:trPr>
        <w:tc>
          <w:tcPr>
            <w:gridSpan w:val="2"/>
            <w:shd w:val="clear" w:color="auto" w:fill="ffffff"/>
            <w:tcBorders>
              <w:top w:val="single" w:color="000000" w:sz="4" w:space="0"/>
              <w:left w:val="single" w:color="000000" w:sz="4" w:space="0"/>
              <w:bottom w:val="single" w:color="000000" w:sz="4" w:space="0"/>
              <w:right w:val="single" w:color="000000" w:sz="4" w:space="0"/>
            </w:tcBorders>
            <w:tcW w:w="2004"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专项名称</w:t>
            </w:r>
            <w:r>
              <w:rPr>
                <w:rFonts w:hint="eastAsia" w:ascii="宋体" w:hAnsi="宋体" w:eastAsia="宋体" w:cs="宋体"/>
                <w:color w:val="000000"/>
                <w:sz w:val="20"/>
                <w:szCs w:val="20"/>
              </w:rPr>
            </w:r>
          </w:p>
        </w:tc>
        <w:tc>
          <w:tcPr>
            <w:gridSpan w:val="4"/>
            <w:shd w:val="clear" w:color="auto" w:fill="ffffff"/>
            <w:tcBorders>
              <w:top w:val="single" w:color="000000" w:sz="4" w:space="0"/>
              <w:left w:val="single" w:color="000000" w:sz="4" w:space="0"/>
              <w:bottom w:val="single" w:color="000000" w:sz="4" w:space="0"/>
              <w:right w:val="single" w:color="000000" w:sz="4" w:space="0"/>
            </w:tcBorders>
            <w:tcW w:w="7056"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项目管理费</w:t>
            </w:r>
            <w:r>
              <w:rPr>
                <w:rFonts w:hint="eastAsia" w:ascii="宋体" w:hAnsi="宋体" w:eastAsia="宋体" w:cs="宋体"/>
                <w:color w:val="000000"/>
                <w:sz w:val="20"/>
                <w:szCs w:val="20"/>
              </w:rPr>
            </w:r>
          </w:p>
        </w:tc>
      </w:tr>
      <w:tr>
        <w:trPr>
          <w:gridAfter w:val="1"/>
          <w:trHeight w:val="800"/>
        </w:trPr>
        <w:tc>
          <w:tcPr>
            <w:gridSpan w:val="2"/>
            <w:shd w:val="clear" w:color="auto" w:fill="ffffff"/>
            <w:tcBorders>
              <w:top w:val="single" w:color="000000" w:sz="4" w:space="0"/>
              <w:left w:val="single" w:color="000000" w:sz="4" w:space="0"/>
              <w:bottom w:val="single" w:color="000000" w:sz="4" w:space="0"/>
              <w:right w:val="single" w:color="000000" w:sz="4" w:space="0"/>
            </w:tcBorders>
            <w:tcW w:w="2004"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市级财政主管部门</w:t>
            </w:r>
            <w:r>
              <w:rPr>
                <w:rFonts w:hint="eastAsia" w:ascii="宋体" w:hAnsi="宋体" w:eastAsia="宋体" w:cs="宋体"/>
                <w:color w:val="000000"/>
                <w:sz w:val="20"/>
                <w:szCs w:val="2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855"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color w:val="000000"/>
                <w:sz w:val="20"/>
                <w:szCs w:val="20"/>
                <w:lang w:val="en-US"/>
              </w:rPr>
            </w:pPr>
            <w:r>
              <w:rPr>
                <w:rFonts w:hint="eastAsia" w:ascii="宋体" w:hAnsi="宋体" w:eastAsia="宋体" w:cs="宋体"/>
                <w:i w:val="0"/>
                <w:color w:val="000000"/>
                <w:sz w:val="20"/>
                <w:szCs w:val="20"/>
                <w:u w:val="none"/>
                <w:lang w:val="en-US" w:eastAsia="zh-CN" w:bidi="ar"/>
              </w:rPr>
              <w:t xml:space="preserve">玉溪市财政局</w:t>
            </w:r>
            <w:r>
              <w:rPr>
                <w:rFonts w:hint="default" w:ascii="宋体" w:hAnsi="宋体" w:eastAsia="宋体" w:cs="宋体"/>
                <w:color w:val="000000"/>
                <w:sz w:val="20"/>
                <w:szCs w:val="20"/>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128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市级主管部门</w:t>
            </w:r>
            <w:r>
              <w:rPr>
                <w:rFonts w:hint="eastAsia" w:ascii="宋体" w:hAnsi="宋体" w:eastAsia="宋体" w:cs="宋体"/>
                <w:color w:val="000000"/>
                <w:sz w:val="20"/>
                <w:szCs w:val="20"/>
              </w:rPr>
            </w:r>
          </w:p>
        </w:tc>
        <w:tc>
          <w:tcPr>
            <w:tcBorders>
              <w:top w:val="single" w:color="000000" w:sz="4" w:space="0"/>
              <w:left w:val="single" w:color="000000" w:sz="4" w:space="0"/>
              <w:bottom w:val="single" w:color="000000" w:sz="4" w:space="0"/>
              <w:right w:val="single" w:color="000000" w:sz="4" w:space="0"/>
            </w:tcBorders>
            <w:tcW w:w="1919" w:type="dxa"/>
            <w:vAlign w:val="center"/>
            <w:textDirection w:val="lrTb"/>
            <w:noWrap w:val="false"/>
          </w:tcPr>
          <w:p>
            <w:pPr>
              <w:pBdr/>
              <w:spacing/>
              <w:ind/>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 xml:space="preserve">玉溪市乡村振兴局</w:t>
            </w:r>
            <w:r>
              <w:rPr>
                <w:rFonts w:hint="eastAsia" w:ascii="宋体" w:hAnsi="宋体" w:eastAsia="宋体" w:cs="宋体"/>
                <w:color w:val="000000"/>
                <w:sz w:val="20"/>
                <w:szCs w:val="20"/>
                <w:lang w:val="en-US" w:eastAsia="zh-CN"/>
              </w:rPr>
            </w:r>
          </w:p>
        </w:tc>
      </w:tr>
      <w:tr>
        <w:trPr>
          <w:gridAfter w:val="1"/>
          <w:trHeight w:val="802"/>
        </w:trPr>
        <w:tc>
          <w:tcPr>
            <w:gridSpan w:val="2"/>
            <w:shd w:val="clear" w:color="auto" w:fill="ffffff"/>
            <w:tcBorders>
              <w:top w:val="single" w:color="000000" w:sz="4" w:space="0"/>
              <w:left w:val="single" w:color="000000" w:sz="4" w:space="0"/>
              <w:bottom w:val="single" w:color="000000" w:sz="4" w:space="0"/>
              <w:right w:val="single" w:color="000000" w:sz="4" w:space="0"/>
            </w:tcBorders>
            <w:tcW w:w="2004"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县级财政部门</w:t>
            </w:r>
            <w:r>
              <w:rPr>
                <w:rFonts w:hint="eastAsia" w:ascii="宋体" w:hAnsi="宋体" w:eastAsia="宋体" w:cs="宋体"/>
                <w:color w:val="000000"/>
                <w:sz w:val="20"/>
                <w:szCs w:val="2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855"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澄江市财政局</w:t>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28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县级主管部门</w:t>
            </w:r>
            <w:r>
              <w:rPr>
                <w:rFonts w:hint="eastAsia" w:ascii="宋体" w:hAnsi="宋体" w:eastAsia="宋体" w:cs="宋体"/>
                <w:color w:val="000000"/>
                <w:sz w:val="20"/>
                <w:szCs w:val="20"/>
              </w:rPr>
            </w:r>
          </w:p>
        </w:tc>
        <w:tc>
          <w:tcPr>
            <w:tcBorders>
              <w:top w:val="single" w:color="000000" w:sz="4" w:space="0"/>
              <w:left w:val="single" w:color="000000" w:sz="4" w:space="0"/>
              <w:bottom w:val="single" w:color="000000" w:sz="4" w:space="0"/>
              <w:right w:val="single" w:color="000000" w:sz="4" w:space="0"/>
            </w:tcBorders>
            <w:tcW w:w="1919" w:type="dxa"/>
            <w:vAlign w:val="center"/>
            <w:textDirection w:val="lrTb"/>
            <w:noWrap w:val="false"/>
          </w:tcPr>
          <w:p>
            <w:pPr>
              <w:pBdr/>
              <w:spacing/>
              <w:ind/>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 xml:space="preserve">澄江</w:t>
            </w:r>
            <w:r>
              <w:rPr>
                <w:rFonts w:hint="eastAsia" w:ascii="宋体" w:hAnsi="宋体" w:eastAsia="宋体" w:cs="宋体"/>
                <w:color w:val="000000"/>
                <w:sz w:val="20"/>
                <w:szCs w:val="20"/>
                <w:lang w:eastAsia="zh-CN"/>
              </w:rPr>
              <w:t xml:space="preserve">市</w:t>
            </w:r>
            <w:r>
              <w:rPr>
                <w:rFonts w:hint="eastAsia" w:ascii="宋体" w:hAnsi="宋体" w:eastAsia="宋体" w:cs="宋体"/>
                <w:color w:val="000000"/>
                <w:sz w:val="20"/>
                <w:szCs w:val="20"/>
                <w:lang w:val="en-US" w:eastAsia="zh-CN"/>
              </w:rPr>
              <w:t xml:space="preserve">乡村振兴局</w:t>
            </w:r>
            <w:r>
              <w:rPr>
                <w:rFonts w:hint="eastAsia" w:ascii="宋体" w:hAnsi="宋体" w:eastAsia="宋体" w:cs="宋体"/>
                <w:color w:val="000000"/>
                <w:sz w:val="20"/>
                <w:szCs w:val="20"/>
                <w:lang w:val="en-US" w:eastAsia="zh-CN"/>
              </w:rPr>
            </w:r>
          </w:p>
        </w:tc>
      </w:tr>
      <w:tr>
        <w:trPr>
          <w:gridAfter w:val="1"/>
          <w:trHeight w:val="1429"/>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年度总体目标</w:t>
            </w:r>
            <w:r>
              <w:rPr>
                <w:rFonts w:hint="eastAsia" w:ascii="宋体" w:hAnsi="宋体" w:eastAsia="宋体" w:cs="宋体"/>
                <w:color w:val="000000"/>
                <w:sz w:val="20"/>
                <w:szCs w:val="20"/>
              </w:rPr>
            </w:r>
          </w:p>
        </w:tc>
        <w:tc>
          <w:tcPr>
            <w:gridSpan w:val="5"/>
            <w:shd w:val="clear" w:color="auto" w:fill="ffffff"/>
            <w:tcBorders>
              <w:top w:val="single" w:color="000000" w:sz="4" w:space="0"/>
              <w:left w:val="single" w:color="000000" w:sz="4" w:space="0"/>
              <w:bottom w:val="single" w:color="000000" w:sz="4" w:space="0"/>
              <w:right w:val="single" w:color="000000" w:sz="4" w:space="0"/>
            </w:tcBorders>
            <w:tcW w:w="8058" w:type="dxa"/>
            <w:vAlign w:val="center"/>
            <w:textDirection w:val="lrTb"/>
            <w:noWrap w:val="false"/>
          </w:tcPr>
          <w:p>
            <w:pPr>
              <w:pBdr/>
              <w:spacing/>
              <w:ind w:firstLine="400"/>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计划安排项目管理费10.17万元，主要用于项目前期规划设计、评审评估、招标监理、检查验收、绩效评价以及资金监管等与项目管理相关的支出</w:t>
            </w:r>
            <w:r>
              <w:rPr>
                <w:rFonts w:hint="eastAsia" w:ascii="宋体" w:hAnsi="宋体" w:eastAsia="宋体" w:cs="宋体"/>
                <w:i w:val="0"/>
                <w:color w:val="auto"/>
                <w:sz w:val="20"/>
                <w:szCs w:val="20"/>
                <w:u w:val="none"/>
                <w:lang w:val="en-US" w:eastAsia="zh-CN" w:bidi="ar"/>
              </w:rPr>
              <w:t xml:space="preserve">。</w:t>
            </w:r>
            <w:r>
              <w:rPr>
                <w:rFonts w:hint="eastAsia" w:ascii="宋体" w:hAnsi="宋体" w:eastAsia="宋体" w:cs="宋体"/>
                <w:color w:val="auto"/>
                <w:sz w:val="20"/>
                <w:szCs w:val="20"/>
                <w:lang w:eastAsia="zh-CN"/>
              </w:rPr>
            </w:r>
          </w:p>
        </w:tc>
      </w:tr>
      <w:tr>
        <w:trPr>
          <w:gridAfter w:val="1"/>
          <w:trHeight w:val="711"/>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绩效目标</w:t>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一级指标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54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二级指标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31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三级指标</w:t>
            </w:r>
            <w:r>
              <w:rPr>
                <w:rFonts w:hint="eastAsia" w:ascii="宋体" w:hAnsi="宋体" w:eastAsia="宋体" w:cs="宋体"/>
                <w:color w:val="auto"/>
                <w:sz w:val="20"/>
                <w:szCs w:val="2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201"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指标值</w:t>
            </w:r>
            <w:r>
              <w:rPr>
                <w:rFonts w:hint="eastAsia" w:ascii="宋体" w:hAnsi="宋体" w:eastAsia="宋体" w:cs="宋体"/>
                <w:color w:val="auto"/>
                <w:sz w:val="20"/>
                <w:szCs w:val="20"/>
              </w:rPr>
            </w:r>
          </w:p>
        </w:tc>
      </w:tr>
      <w:tr>
        <w:trPr>
          <w:gridAfter w:val="1"/>
          <w:trHeight w:val="566"/>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产出指标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54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数量指标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312"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配套</w:t>
            </w:r>
            <w:r>
              <w:rPr>
                <w:rFonts w:hint="eastAsia" w:ascii="宋体" w:hAnsi="宋体" w:eastAsia="宋体" w:cs="宋体"/>
                <w:color w:val="auto"/>
                <w:sz w:val="20"/>
                <w:szCs w:val="20"/>
                <w:lang w:eastAsia="zh-CN"/>
              </w:rPr>
              <w:t xml:space="preserve">建设项目个数（个）</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201" w:type="dxa"/>
            <w:vAlign w:val="center"/>
            <w:textDirection w:val="lrTb"/>
            <w:noWrap w:val="false"/>
          </w:tcPr>
          <w:p>
            <w:pPr>
              <w:pBdr/>
              <w:spacing/>
              <w:ind/>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9</w:t>
            </w:r>
            <w:r>
              <w:rPr>
                <w:rFonts w:hint="default" w:ascii="宋体" w:hAnsi="宋体" w:eastAsia="宋体" w:cs="宋体"/>
                <w:color w:val="auto"/>
                <w:sz w:val="20"/>
                <w:szCs w:val="20"/>
                <w:highlight w:val="none"/>
                <w:lang w:val="en-US" w:eastAsia="zh-CN"/>
              </w:rPr>
            </w:r>
          </w:p>
        </w:tc>
      </w:tr>
      <w:tr>
        <w:trPr>
          <w:trHeight w:val="898"/>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auto"/>
                <w:sz w:val="20"/>
                <w:szCs w:val="20"/>
              </w:rPr>
            </w:pPr>
            <w:r>
              <w:rPr>
                <w:rFonts w:hint="eastAsia" w:ascii="宋体" w:hAnsi="宋体" w:eastAsia="宋体" w:cs="宋体"/>
                <w:color w:val="auto"/>
                <w:sz w:val="20"/>
                <w:szCs w:val="20"/>
              </w:rPr>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54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成本指标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312"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 xml:space="preserve">财政资金投入（万元）</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201"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10.17</w:t>
            </w:r>
            <w:r>
              <w:rPr>
                <w:rFonts w:hint="default" w:ascii="宋体" w:hAnsi="宋体" w:eastAsia="宋体" w:cs="宋体"/>
                <w:color w:val="auto"/>
                <w:sz w:val="20"/>
                <w:szCs w:val="20"/>
                <w:highlight w:val="none"/>
                <w:lang w:val="en-US" w:eastAsia="zh-CN"/>
              </w:rPr>
            </w:r>
          </w:p>
        </w:tc>
        <w:tc>
          <w:tcPr>
            <w:tcBorders/>
            <w:tcW w:w="1812" w:type="dxa"/>
            <w:vAlign w:val="center"/>
            <w:textDirection w:val="lrTb"/>
            <w:noWrap w:val="false"/>
          </w:tcPr>
          <w:p>
            <w:pPr>
              <w:keepNext w:val="false"/>
              <w:keepLines w:val="false"/>
              <w:widowControl w:val="true"/>
              <w:suppressLineNumbers w:val="false"/>
              <w:pBdr/>
              <w:spacing/>
              <w:ind/>
              <w:jc w:val="center"/>
              <w:rPr/>
            </w:pPr>
            <w:r/>
            <w:r/>
          </w:p>
        </w:tc>
      </w:tr>
      <w:tr>
        <w:trPr>
          <w:gridAfter w:val="1"/>
          <w:trHeight w:val="835"/>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auto"/>
                <w:sz w:val="20"/>
                <w:szCs w:val="20"/>
              </w:rPr>
            </w:pPr>
            <w:r>
              <w:rPr>
                <w:rFonts w:hint="eastAsia" w:ascii="宋体" w:hAnsi="宋体" w:eastAsia="宋体" w:cs="宋体"/>
                <w:color w:val="auto"/>
                <w:sz w:val="20"/>
                <w:szCs w:val="20"/>
              </w:rPr>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54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时效指标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312"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配套的</w:t>
            </w:r>
            <w:r>
              <w:rPr>
                <w:rFonts w:hint="eastAsia" w:ascii="宋体" w:hAnsi="宋体" w:eastAsia="宋体" w:cs="宋体"/>
                <w:color w:val="auto"/>
                <w:sz w:val="20"/>
                <w:szCs w:val="20"/>
                <w:lang w:eastAsia="zh-CN"/>
              </w:rPr>
              <w:t xml:space="preserve">工程建设工期（月）</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201" w:type="dxa"/>
            <w:vAlign w:val="center"/>
            <w:textDirection w:val="lrTb"/>
            <w:noWrap w:val="false"/>
          </w:tcPr>
          <w:p>
            <w:pPr>
              <w:pBdr/>
              <w:spacing/>
              <w:ind/>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12</w:t>
            </w:r>
            <w:r>
              <w:rPr>
                <w:rFonts w:hint="default" w:ascii="宋体" w:hAnsi="宋体" w:eastAsia="宋体" w:cs="宋体"/>
                <w:color w:val="auto"/>
                <w:sz w:val="20"/>
                <w:szCs w:val="20"/>
                <w:highlight w:val="none"/>
                <w:lang w:val="en-US" w:eastAsia="zh-CN"/>
              </w:rPr>
            </w:r>
          </w:p>
        </w:tc>
      </w:tr>
      <w:tr>
        <w:trPr>
          <w:gridAfter w:val="1"/>
          <w:trHeight w:val="661"/>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auto"/>
                <w:sz w:val="20"/>
                <w:szCs w:val="20"/>
              </w:rPr>
            </w:pPr>
            <w:r>
              <w:rPr>
                <w:rFonts w:hint="eastAsia" w:ascii="宋体" w:hAnsi="宋体" w:eastAsia="宋体" w:cs="宋体"/>
                <w:color w:val="auto"/>
                <w:sz w:val="20"/>
                <w:szCs w:val="20"/>
              </w:rPr>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54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质量指标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312"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资金公示公告</w:t>
            </w:r>
            <w:r>
              <w:rPr>
                <w:rFonts w:hint="eastAsia" w:ascii="宋体" w:hAnsi="宋体" w:eastAsia="宋体" w:cs="宋体"/>
                <w:color w:val="auto"/>
                <w:sz w:val="20"/>
                <w:szCs w:val="20"/>
                <w:lang w:eastAsia="zh-CN"/>
              </w:rPr>
              <w:t xml:space="preserve">率（</w:t>
            </w:r>
            <w:r>
              <w:rPr>
                <w:rFonts w:hint="eastAsia" w:ascii="宋体" w:hAnsi="宋体" w:eastAsia="宋体" w:cs="宋体"/>
                <w:color w:val="auto"/>
                <w:sz w:val="20"/>
                <w:szCs w:val="20"/>
                <w:lang w:val="en-US" w:eastAsia="zh-CN"/>
              </w:rPr>
              <w:t xml:space="preserve">%</w:t>
            </w:r>
            <w:r>
              <w:rPr>
                <w:rFonts w:hint="eastAsia" w:ascii="宋体" w:hAnsi="宋体" w:eastAsia="宋体" w:cs="宋体"/>
                <w:color w:val="auto"/>
                <w:sz w:val="20"/>
                <w:szCs w:val="20"/>
                <w:lang w:eastAsia="zh-CN"/>
              </w:rPr>
              <w:t xml:space="preserve">）</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201" w:type="dxa"/>
            <w:vAlign w:val="center"/>
            <w:textDirection w:val="lrTb"/>
            <w:noWrap w:val="false"/>
          </w:tcPr>
          <w:p>
            <w:pPr>
              <w:pBdr/>
              <w:spacing/>
              <w:ind/>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100%</w:t>
            </w:r>
            <w:r>
              <w:rPr>
                <w:rFonts w:hint="default" w:ascii="宋体" w:hAnsi="宋体" w:eastAsia="宋体" w:cs="宋体"/>
                <w:color w:val="auto"/>
                <w:sz w:val="20"/>
                <w:szCs w:val="20"/>
                <w:highlight w:val="none"/>
                <w:lang w:val="en-US" w:eastAsia="zh-CN"/>
              </w:rPr>
            </w:r>
          </w:p>
        </w:tc>
      </w:tr>
      <w:tr>
        <w:trPr>
          <w:gridAfter w:val="1"/>
          <w:trHeight w:val="683"/>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效益指标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54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社会效益指标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312"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规模性返贫</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201" w:type="dxa"/>
            <w:vAlign w:val="center"/>
            <w:textDirection w:val="lrTb"/>
            <w:noWrap w:val="false"/>
          </w:tcPr>
          <w:p>
            <w:pPr>
              <w:pBdr/>
              <w:spacing/>
              <w:ind/>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无</w:t>
            </w:r>
            <w:r>
              <w:rPr>
                <w:rFonts w:hint="default" w:ascii="宋体" w:hAnsi="宋体" w:eastAsia="宋体" w:cs="宋体"/>
                <w:color w:val="auto"/>
                <w:sz w:val="20"/>
                <w:szCs w:val="20"/>
                <w:highlight w:val="none"/>
                <w:lang w:val="en-US" w:eastAsia="zh-CN"/>
              </w:rPr>
            </w:r>
          </w:p>
        </w:tc>
      </w:tr>
      <w:tr>
        <w:trPr>
          <w:gridAfter w:val="1"/>
          <w:trHeight w:val="1166"/>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满意度指标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54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服务对象满意度指标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312"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已脱贫</w:t>
            </w:r>
            <w:r>
              <w:rPr>
                <w:rFonts w:hint="eastAsia" w:ascii="宋体" w:hAnsi="宋体" w:eastAsia="宋体" w:cs="宋体"/>
                <w:color w:val="auto"/>
                <w:sz w:val="20"/>
                <w:szCs w:val="20"/>
                <w:lang w:eastAsia="zh-CN"/>
              </w:rPr>
              <w:t xml:space="preserve">人口满意率（</w:t>
            </w:r>
            <w:r>
              <w:rPr>
                <w:rFonts w:hint="eastAsia" w:ascii="宋体" w:hAnsi="宋体" w:eastAsia="宋体" w:cs="宋体"/>
                <w:color w:val="auto"/>
                <w:sz w:val="20"/>
                <w:szCs w:val="20"/>
                <w:lang w:val="en-US" w:eastAsia="zh-CN"/>
              </w:rPr>
              <w:t xml:space="preserve">%</w:t>
            </w:r>
            <w:r>
              <w:rPr>
                <w:rFonts w:hint="eastAsia" w:ascii="宋体" w:hAnsi="宋体" w:eastAsia="宋体" w:cs="宋体"/>
                <w:color w:val="auto"/>
                <w:sz w:val="20"/>
                <w:szCs w:val="20"/>
                <w:lang w:eastAsia="zh-CN"/>
              </w:rPr>
              <w:t xml:space="preserve">）</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201" w:type="dxa"/>
            <w:vAlign w:val="center"/>
            <w:textDirection w:val="lrTb"/>
            <w:noWrap w:val="false"/>
          </w:tcPr>
          <w:p>
            <w:pPr>
              <w:pBdr/>
              <w:spacing/>
              <w:ind/>
              <w:jc w:val="center"/>
              <w:rPr>
                <w:rFonts w:hint="default"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≥90%</w:t>
            </w:r>
            <w:r>
              <w:rPr>
                <w:rFonts w:hint="default" w:ascii="宋体" w:hAnsi="宋体" w:eastAsia="宋体" w:cs="宋体"/>
                <w:color w:val="auto"/>
                <w:sz w:val="20"/>
                <w:szCs w:val="20"/>
                <w:highlight w:val="none"/>
                <w:lang w:val="en-US" w:eastAsia="zh-CN"/>
              </w:rPr>
            </w:r>
          </w:p>
        </w:tc>
      </w:tr>
    </w:tbl>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pPr>
      <w:r/>
      <w:r/>
    </w:p>
    <w:p>
      <w:pPr>
        <w:pBdr/>
        <w:spacing/>
        <w:ind/>
        <w:rPr>
          <w:rFonts w:hint="default" w:ascii="方正黑体_GBK" w:hAnsi="方正黑体_GBK" w:eastAsia="方正黑体_GBK" w:cs="方正黑体_GBK"/>
          <w:spacing w:val="-20"/>
          <w:sz w:val="24"/>
          <w:szCs w:val="24"/>
          <w:lang w:val="en-US" w:eastAsia="zh-CN"/>
        </w:rPr>
      </w:pPr>
      <w:r>
        <w:rPr>
          <w:rFonts w:hint="eastAsia" w:ascii="方正黑体_GBK" w:hAnsi="方正黑体_GBK" w:eastAsia="方正黑体_GBK" w:cs="方正黑体_GBK"/>
          <w:spacing w:val="-20"/>
          <w:sz w:val="24"/>
          <w:szCs w:val="24"/>
        </w:rPr>
        <w:t xml:space="preserve">附件</w:t>
      </w:r>
      <w:r>
        <w:rPr>
          <w:rFonts w:hint="eastAsia" w:ascii="方正黑体_GBK" w:hAnsi="方正黑体_GBK" w:eastAsia="方正黑体_GBK" w:cs="方正黑体_GBK"/>
          <w:spacing w:val="-20"/>
          <w:sz w:val="24"/>
          <w:szCs w:val="24"/>
          <w:lang w:val="en-US" w:eastAsia="zh-CN"/>
        </w:rPr>
        <w:t xml:space="preserve">2-7</w:t>
      </w:r>
      <w:r>
        <w:rPr>
          <w:rFonts w:hint="default" w:ascii="方正黑体_GBK" w:hAnsi="方正黑体_GBK" w:eastAsia="方正黑体_GBK" w:cs="方正黑体_GBK"/>
          <w:spacing w:val="-20"/>
          <w:sz w:val="24"/>
          <w:szCs w:val="24"/>
          <w:lang w:val="en-US" w:eastAsia="zh-CN"/>
        </w:rPr>
      </w:r>
    </w:p>
    <w:p>
      <w:pPr>
        <w:pBdr/>
        <w:spacing/>
        <w:ind/>
        <w:rPr>
          <w:rFonts w:hint="eastAsia" w:ascii="宋体" w:hAnsi="宋体" w:eastAsia="宋体" w:cs="宋体"/>
          <w:spacing w:val="-20"/>
          <w:sz w:val="24"/>
          <w:szCs w:val="24"/>
          <w:lang w:val="en-US" w:eastAsia="zh-CN"/>
        </w:rPr>
      </w:pPr>
      <w:r>
        <w:rPr>
          <w:rFonts w:hint="eastAsia" w:ascii="宋体" w:hAnsi="宋体" w:eastAsia="宋体" w:cs="宋体"/>
          <w:spacing w:val="-20"/>
          <w:sz w:val="24"/>
          <w:szCs w:val="24"/>
          <w:lang w:val="en-US" w:eastAsia="zh-CN"/>
        </w:rPr>
      </w:r>
      <w:r>
        <w:rPr>
          <w:rFonts w:hint="eastAsia" w:ascii="宋体" w:hAnsi="宋体" w:eastAsia="宋体" w:cs="宋体"/>
          <w:spacing w:val="-20"/>
          <w:sz w:val="24"/>
          <w:szCs w:val="24"/>
          <w:lang w:val="en-US" w:eastAsia="zh-CN"/>
        </w:rPr>
      </w:r>
    </w:p>
    <w:p>
      <w:pPr>
        <w:pBdr/>
        <w:spacing/>
        <w:ind/>
        <w:jc w:val="center"/>
        <w:rPr>
          <w:rFonts w:hint="eastAsia" w:ascii="方正小标宋_GBK" w:hAnsi="方正小标宋_GBK" w:eastAsia="方正小标宋_GBK" w:cs="方正小标宋_GBK"/>
          <w:spacing w:val="-20"/>
          <w:sz w:val="36"/>
          <w:szCs w:val="36"/>
          <w:lang w:val="en-US" w:eastAsia="zh-CN"/>
        </w:rPr>
      </w:pPr>
      <w:r>
        <w:rPr>
          <w:rFonts w:hint="eastAsia" w:ascii="方正小标宋_GBK" w:hAnsi="方正小标宋_GBK" w:eastAsia="方正小标宋_GBK" w:cs="方正小标宋_GBK"/>
          <w:spacing w:val="-20"/>
          <w:sz w:val="36"/>
          <w:szCs w:val="36"/>
          <w:lang w:val="en-US" w:eastAsia="zh-CN"/>
        </w:rPr>
        <w:t xml:space="preserve">澄江市2023年省级财政衔接推进乡村振兴补助资金</w:t>
      </w:r>
      <w:r>
        <w:rPr>
          <w:rFonts w:hint="eastAsia" w:ascii="方正小标宋_GBK" w:hAnsi="方正小标宋_GBK" w:eastAsia="方正小标宋_GBK" w:cs="方正小标宋_GBK"/>
          <w:spacing w:val="-20"/>
          <w:sz w:val="36"/>
          <w:szCs w:val="36"/>
          <w:lang w:val="en-US" w:eastAsia="zh-CN"/>
        </w:rPr>
      </w:r>
    </w:p>
    <w:p>
      <w:pPr>
        <w:pBdr/>
        <w:spacing/>
        <w:ind/>
        <w:jc w:val="center"/>
        <w:rPr>
          <w:rFonts w:hint="eastAsia" w:eastAsia="方正小标宋_GBK"/>
          <w:spacing w:val="-20"/>
          <w:sz w:val="40"/>
          <w:szCs w:val="40"/>
        </w:rPr>
      </w:pPr>
      <w:r>
        <w:rPr>
          <w:rFonts w:hint="eastAsia" w:ascii="方正小标宋_GBK" w:hAnsi="方正小标宋_GBK" w:eastAsia="方正小标宋_GBK" w:cs="方正小标宋_GBK"/>
          <w:spacing w:val="-20"/>
          <w:sz w:val="36"/>
          <w:szCs w:val="36"/>
          <w:lang w:val="en-US" w:eastAsia="zh-CN"/>
        </w:rPr>
        <w:t xml:space="preserve">产业扶持建设项目绩效目标表</w:t>
      </w:r>
      <w:r>
        <w:rPr>
          <w:rFonts w:hint="eastAsia" w:eastAsia="方正小标宋_GBK"/>
          <w:spacing w:val="-20"/>
          <w:sz w:val="40"/>
          <w:szCs w:val="40"/>
        </w:rPr>
      </w:r>
    </w:p>
    <w:tbl>
      <w:tblPr>
        <w:tblStyle w:val="708"/>
        <w:tblW w:w="9060" w:type="dxa"/>
        <w:tblInd w:w="0" w:type="dxa"/>
        <w:tblBorders/>
        <w:tblLayout w:type="fixed"/>
        <w:tblCellMar>
          <w:left w:w="15" w:type="dxa"/>
          <w:top w:w="15" w:type="dxa"/>
          <w:right w:w="15" w:type="dxa"/>
          <w:bottom w:w="15" w:type="dxa"/>
        </w:tblCellMar>
        <w:tblLook w:val="04A0" w:firstRow="1" w:lastRow="0" w:firstColumn="1" w:lastColumn="0" w:noHBand="0" w:noVBand="1"/>
      </w:tblPr>
      <w:tblGrid>
        <w:gridCol w:w="1002"/>
        <w:gridCol w:w="1002"/>
        <w:gridCol w:w="1603"/>
        <w:gridCol w:w="2117"/>
        <w:gridCol w:w="1333"/>
        <w:gridCol w:w="2003"/>
      </w:tblGrid>
      <w:tr>
        <w:trPr>
          <w:trHeight w:val="711"/>
        </w:trPr>
        <w:tc>
          <w:tcPr>
            <w:gridSpan w:val="2"/>
            <w:shd w:val="clear" w:color="auto" w:fill="ffffff"/>
            <w:tcBorders>
              <w:top w:val="single" w:color="000000" w:sz="4" w:space="0"/>
              <w:left w:val="single" w:color="000000" w:sz="4" w:space="0"/>
              <w:bottom w:val="single" w:color="000000" w:sz="4" w:space="0"/>
              <w:right w:val="single" w:color="000000" w:sz="4" w:space="0"/>
            </w:tcBorders>
            <w:tcW w:w="2004"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专项名称</w:t>
            </w:r>
            <w:r>
              <w:rPr>
                <w:rFonts w:hint="eastAsia" w:ascii="宋体" w:hAnsi="宋体" w:eastAsia="宋体" w:cs="宋体"/>
                <w:color w:val="000000"/>
                <w:sz w:val="20"/>
                <w:szCs w:val="20"/>
              </w:rPr>
            </w:r>
          </w:p>
        </w:tc>
        <w:tc>
          <w:tcPr>
            <w:gridSpan w:val="4"/>
            <w:shd w:val="clear" w:color="auto" w:fill="ffffff"/>
            <w:tcBorders>
              <w:top w:val="single" w:color="000000" w:sz="4" w:space="0"/>
              <w:left w:val="single" w:color="000000" w:sz="4" w:space="0"/>
              <w:bottom w:val="single" w:color="000000" w:sz="4" w:space="0"/>
              <w:right w:val="single" w:color="000000" w:sz="4" w:space="0"/>
            </w:tcBorders>
            <w:tcW w:w="7056"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澄江市2023年省级财政衔接推进乡村振兴补助资金产业扶持建设项目</w:t>
            </w:r>
            <w:r>
              <w:rPr>
                <w:rFonts w:hint="eastAsia" w:ascii="宋体" w:hAnsi="宋体" w:eastAsia="宋体" w:cs="宋体"/>
                <w:color w:val="000000"/>
                <w:sz w:val="20"/>
                <w:szCs w:val="20"/>
              </w:rPr>
            </w:r>
          </w:p>
        </w:tc>
      </w:tr>
      <w:tr>
        <w:trPr>
          <w:trHeight w:val="711"/>
        </w:trPr>
        <w:tc>
          <w:tcPr>
            <w:gridSpan w:val="2"/>
            <w:shd w:val="clear" w:color="auto" w:fill="ffffff"/>
            <w:tcBorders>
              <w:top w:val="single" w:color="000000" w:sz="4" w:space="0"/>
              <w:left w:val="single" w:color="000000" w:sz="4" w:space="0"/>
              <w:bottom w:val="single" w:color="000000" w:sz="4" w:space="0"/>
              <w:right w:val="single" w:color="000000" w:sz="4" w:space="0"/>
            </w:tcBorders>
            <w:tcW w:w="2004"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市级财政主管部门</w:t>
            </w:r>
            <w:r>
              <w:rPr>
                <w:rFonts w:hint="eastAsia" w:ascii="宋体" w:hAnsi="宋体" w:eastAsia="宋体" w:cs="宋体"/>
                <w:color w:val="000000"/>
                <w:sz w:val="20"/>
                <w:szCs w:val="2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720" w:type="dxa"/>
            <w:vAlign w:val="center"/>
            <w:textDirection w:val="lrTb"/>
            <w:noWrap w:val="false"/>
          </w:tcPr>
          <w:p>
            <w:pPr>
              <w:keepNext w:val="false"/>
              <w:keepLines w:val="false"/>
              <w:widowControl w:val="true"/>
              <w:suppressLineNumbers w:val="false"/>
              <w:pBdr/>
              <w:spacing/>
              <w:ind/>
              <w:jc w:val="center"/>
              <w:rPr>
                <w:rFonts w:hint="default" w:ascii="宋体" w:hAnsi="宋体" w:eastAsia="宋体" w:cs="宋体"/>
                <w:color w:val="000000"/>
                <w:sz w:val="20"/>
                <w:szCs w:val="20"/>
                <w:lang w:val="en-US"/>
              </w:rPr>
            </w:pPr>
            <w:r>
              <w:rPr>
                <w:rFonts w:hint="eastAsia" w:ascii="宋体" w:hAnsi="宋体" w:eastAsia="宋体" w:cs="宋体"/>
                <w:i w:val="0"/>
                <w:color w:val="000000"/>
                <w:sz w:val="20"/>
                <w:szCs w:val="20"/>
                <w:u w:val="none"/>
                <w:lang w:val="en-US" w:eastAsia="zh-CN" w:bidi="ar"/>
              </w:rPr>
              <w:t xml:space="preserve">玉溪市财政局</w:t>
            </w:r>
            <w:r>
              <w:rPr>
                <w:rFonts w:hint="default" w:ascii="宋体" w:hAnsi="宋体" w:eastAsia="宋体" w:cs="宋体"/>
                <w:color w:val="000000"/>
                <w:sz w:val="20"/>
                <w:szCs w:val="20"/>
                <w:lang w:val="en-US"/>
              </w:rPr>
            </w:r>
          </w:p>
        </w:tc>
        <w:tc>
          <w:tcPr>
            <w:shd w:val="clear" w:color="auto" w:fill="ffffff"/>
            <w:tcBorders>
              <w:top w:val="single" w:color="000000" w:sz="4" w:space="0"/>
              <w:left w:val="single" w:color="000000" w:sz="4" w:space="0"/>
              <w:bottom w:val="single" w:color="000000" w:sz="4" w:space="0"/>
              <w:right w:val="single" w:color="000000" w:sz="4" w:space="0"/>
            </w:tcBorders>
            <w:tcW w:w="133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市级主管部门</w:t>
            </w:r>
            <w:r>
              <w:rPr>
                <w:rFonts w:hint="eastAsia" w:ascii="宋体" w:hAnsi="宋体" w:eastAsia="宋体" w:cs="宋体"/>
                <w:color w:val="000000"/>
                <w:sz w:val="20"/>
                <w:szCs w:val="20"/>
              </w:rPr>
            </w:r>
          </w:p>
        </w:tc>
        <w:tc>
          <w:tcPr>
            <w:tcBorders>
              <w:top w:val="single" w:color="000000" w:sz="4" w:space="0"/>
              <w:left w:val="single" w:color="000000" w:sz="4" w:space="0"/>
              <w:bottom w:val="single" w:color="000000" w:sz="4" w:space="0"/>
              <w:right w:val="single" w:color="000000" w:sz="4" w:space="0"/>
            </w:tcBorders>
            <w:tcW w:w="2003" w:type="dxa"/>
            <w:vAlign w:val="center"/>
            <w:textDirection w:val="lrTb"/>
            <w:noWrap w:val="false"/>
          </w:tcPr>
          <w:p>
            <w:pPr>
              <w:pBdr/>
              <w:spacing/>
              <w:ind/>
              <w:jc w:val="center"/>
              <w:rPr>
                <w:rFonts w:hint="eastAsia" w:ascii="宋体" w:hAnsi="宋体" w:eastAsia="宋体" w:cs="宋体"/>
                <w:color w:val="000000"/>
                <w:sz w:val="20"/>
                <w:szCs w:val="20"/>
                <w:lang w:eastAsia="zh-CN"/>
              </w:rPr>
            </w:pPr>
            <w:r>
              <w:rPr>
                <w:rFonts w:hint="eastAsia" w:ascii="宋体" w:hAnsi="宋体" w:eastAsia="宋体" w:cs="宋体"/>
                <w:i w:val="0"/>
                <w:color w:val="000000"/>
                <w:sz w:val="20"/>
                <w:szCs w:val="20"/>
                <w:u w:val="none"/>
                <w:lang w:val="en-US" w:eastAsia="zh-CN" w:bidi="ar"/>
              </w:rPr>
              <w:t xml:space="preserve">玉溪市</w:t>
            </w:r>
            <w:r>
              <w:rPr>
                <w:rFonts w:hint="eastAsia" w:ascii="宋体" w:hAnsi="宋体" w:eastAsia="宋体" w:cs="宋体"/>
                <w:color w:val="000000"/>
                <w:sz w:val="20"/>
                <w:szCs w:val="20"/>
                <w:lang w:val="en-US" w:eastAsia="zh-CN"/>
              </w:rPr>
              <w:t xml:space="preserve">乡村振兴局</w:t>
            </w:r>
            <w:r>
              <w:rPr>
                <w:rFonts w:hint="eastAsia" w:ascii="宋体" w:hAnsi="宋体" w:eastAsia="宋体" w:cs="宋体"/>
                <w:color w:val="000000"/>
                <w:sz w:val="20"/>
                <w:szCs w:val="20"/>
                <w:lang w:eastAsia="zh-CN"/>
              </w:rPr>
            </w:r>
          </w:p>
        </w:tc>
      </w:tr>
      <w:tr>
        <w:trPr>
          <w:trHeight w:val="711"/>
        </w:trPr>
        <w:tc>
          <w:tcPr>
            <w:gridSpan w:val="2"/>
            <w:shd w:val="clear" w:color="auto" w:fill="ffffff"/>
            <w:tcBorders>
              <w:top w:val="single" w:color="000000" w:sz="4" w:space="0"/>
              <w:left w:val="single" w:color="000000" w:sz="4" w:space="0"/>
              <w:bottom w:val="single" w:color="000000" w:sz="4" w:space="0"/>
              <w:right w:val="single" w:color="000000" w:sz="4" w:space="0"/>
            </w:tcBorders>
            <w:tcW w:w="2004"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县级财政部门</w:t>
            </w:r>
            <w:r>
              <w:rPr>
                <w:rFonts w:hint="eastAsia" w:ascii="宋体" w:hAnsi="宋体" w:eastAsia="宋体" w:cs="宋体"/>
                <w:color w:val="000000"/>
                <w:sz w:val="20"/>
                <w:szCs w:val="2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720"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澄江市财政局</w:t>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33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县级主管部门</w:t>
            </w:r>
            <w:r>
              <w:rPr>
                <w:rFonts w:hint="eastAsia" w:ascii="宋体" w:hAnsi="宋体" w:eastAsia="宋体" w:cs="宋体"/>
                <w:color w:val="000000"/>
                <w:sz w:val="20"/>
                <w:szCs w:val="20"/>
              </w:rPr>
            </w:r>
          </w:p>
        </w:tc>
        <w:tc>
          <w:tcPr>
            <w:tcBorders>
              <w:top w:val="single" w:color="000000" w:sz="4" w:space="0"/>
              <w:left w:val="single" w:color="000000" w:sz="4" w:space="0"/>
              <w:bottom w:val="single" w:color="000000" w:sz="4" w:space="0"/>
              <w:right w:val="single" w:color="000000" w:sz="4" w:space="0"/>
            </w:tcBorders>
            <w:tcW w:w="2003" w:type="dxa"/>
            <w:vAlign w:val="center"/>
            <w:textDirection w:val="lrTb"/>
            <w:noWrap w:val="false"/>
          </w:tcPr>
          <w:p>
            <w:pPr>
              <w:pBdr/>
              <w:spacing/>
              <w:ind/>
              <w:jc w:val="center"/>
              <w:rPr>
                <w:rFonts w:hint="eastAsia" w:ascii="宋体" w:hAnsi="宋体" w:eastAsia="宋体" w:cs="宋体"/>
                <w:color w:val="000000"/>
                <w:sz w:val="20"/>
                <w:szCs w:val="20"/>
                <w:lang w:eastAsia="zh-CN"/>
              </w:rPr>
            </w:pPr>
            <w:r>
              <w:rPr>
                <w:rFonts w:hint="eastAsia" w:ascii="宋体" w:hAnsi="宋体" w:eastAsia="宋体" w:cs="宋体"/>
                <w:i w:val="0"/>
                <w:color w:val="000000"/>
                <w:sz w:val="20"/>
                <w:szCs w:val="20"/>
                <w:u w:val="none"/>
                <w:lang w:val="en-US" w:eastAsia="zh-CN" w:bidi="ar"/>
              </w:rPr>
              <w:t xml:space="preserve">澄江市</w:t>
            </w:r>
            <w:r>
              <w:rPr>
                <w:rFonts w:hint="eastAsia" w:ascii="宋体" w:hAnsi="宋体" w:eastAsia="宋体" w:cs="宋体"/>
                <w:color w:val="000000"/>
                <w:sz w:val="20"/>
                <w:szCs w:val="20"/>
                <w:lang w:val="en-US" w:eastAsia="zh-CN"/>
              </w:rPr>
              <w:t xml:space="preserve">乡村振兴局</w:t>
            </w:r>
            <w:r>
              <w:rPr>
                <w:rFonts w:hint="eastAsia" w:ascii="宋体" w:hAnsi="宋体" w:eastAsia="宋体" w:cs="宋体"/>
                <w:color w:val="000000"/>
                <w:sz w:val="20"/>
                <w:szCs w:val="20"/>
                <w:lang w:eastAsia="zh-CN"/>
              </w:rPr>
            </w:r>
          </w:p>
        </w:tc>
      </w:tr>
      <w:tr>
        <w:trPr>
          <w:trHeight w:val="889"/>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年度总体目标</w:t>
            </w:r>
            <w:r>
              <w:rPr>
                <w:rFonts w:hint="eastAsia" w:ascii="宋体" w:hAnsi="宋体" w:eastAsia="宋体" w:cs="宋体"/>
                <w:color w:val="000000"/>
                <w:sz w:val="20"/>
                <w:szCs w:val="20"/>
              </w:rPr>
            </w:r>
          </w:p>
        </w:tc>
        <w:tc>
          <w:tcPr>
            <w:gridSpan w:val="5"/>
            <w:shd w:val="clear" w:color="auto" w:fill="ffffff"/>
            <w:tcBorders>
              <w:top w:val="single" w:color="000000" w:sz="4" w:space="0"/>
              <w:left w:val="single" w:color="000000" w:sz="4" w:space="0"/>
              <w:bottom w:val="single" w:color="000000" w:sz="4" w:space="0"/>
              <w:right w:val="single" w:color="000000" w:sz="4" w:space="0"/>
            </w:tcBorders>
            <w:tcW w:w="8058" w:type="dxa"/>
            <w:vAlign w:val="center"/>
            <w:textDirection w:val="lrTb"/>
            <w:noWrap w:val="false"/>
          </w:tcPr>
          <w:p>
            <w:pPr>
              <w:pBdr/>
              <w:spacing/>
              <w:ind w:firstLine="400"/>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 xml:space="preserve">完成</w:t>
            </w:r>
            <w:r>
              <w:rPr>
                <w:rFonts w:hint="eastAsia" w:ascii="宋体" w:hAnsi="宋体" w:eastAsia="宋体" w:cs="宋体"/>
                <w:color w:val="auto"/>
                <w:sz w:val="20"/>
                <w:szCs w:val="20"/>
                <w:lang w:val="en-US" w:eastAsia="zh-CN"/>
              </w:rPr>
              <w:t xml:space="preserve">省级</w:t>
            </w:r>
            <w:r>
              <w:rPr>
                <w:rFonts w:hint="eastAsia" w:ascii="宋体" w:hAnsi="宋体" w:eastAsia="宋体" w:cs="宋体"/>
                <w:color w:val="auto"/>
                <w:sz w:val="20"/>
                <w:szCs w:val="20"/>
                <w:lang w:eastAsia="zh-CN"/>
              </w:rPr>
              <w:t xml:space="preserve">财政衔接推进乡村振兴补助资金产业扶持项目建设</w:t>
            </w:r>
            <w:r>
              <w:rPr>
                <w:rFonts w:hint="eastAsia" w:ascii="宋体" w:hAnsi="宋体" w:eastAsia="宋体" w:cs="宋体"/>
                <w:color w:val="auto"/>
                <w:sz w:val="20"/>
                <w:szCs w:val="20"/>
                <w:lang w:val="en-US" w:eastAsia="zh-CN"/>
              </w:rPr>
              <w:t xml:space="preserve">9</w:t>
            </w:r>
            <w:r>
              <w:rPr>
                <w:rFonts w:hint="eastAsia" w:ascii="宋体" w:hAnsi="宋体" w:eastAsia="宋体" w:cs="宋体"/>
                <w:color w:val="auto"/>
                <w:sz w:val="20"/>
                <w:szCs w:val="20"/>
                <w:lang w:eastAsia="zh-CN"/>
              </w:rPr>
              <w:t xml:space="preserve">个，扶持</w:t>
            </w:r>
            <w:r>
              <w:rPr>
                <w:rFonts w:hint="eastAsia" w:ascii="宋体" w:hAnsi="宋体" w:eastAsia="宋体" w:cs="宋体"/>
                <w:color w:val="auto"/>
                <w:sz w:val="20"/>
                <w:szCs w:val="20"/>
                <w:lang w:val="en-US" w:eastAsia="zh-CN"/>
              </w:rPr>
              <w:t xml:space="preserve">已脱贫</w:t>
            </w:r>
            <w:r>
              <w:rPr>
                <w:rFonts w:hint="eastAsia" w:ascii="宋体" w:hAnsi="宋体" w:eastAsia="宋体" w:cs="宋体"/>
                <w:color w:val="auto"/>
                <w:sz w:val="20"/>
                <w:szCs w:val="20"/>
                <w:lang w:eastAsia="zh-CN"/>
              </w:rPr>
              <w:t xml:space="preserve">人口发展产业，铸牢</w:t>
            </w:r>
            <w:bookmarkStart w:id="1" w:name="_GoBack"/>
            <w:r/>
            <w:bookmarkEnd w:id="1"/>
            <w:r>
              <w:rPr>
                <w:rFonts w:hint="eastAsia" w:ascii="宋体" w:hAnsi="宋体" w:eastAsia="宋体" w:cs="宋体"/>
                <w:color w:val="auto"/>
                <w:sz w:val="20"/>
                <w:szCs w:val="20"/>
                <w:lang w:val="en-US" w:eastAsia="zh-CN"/>
              </w:rPr>
              <w:t xml:space="preserve">已脱贫</w:t>
            </w:r>
            <w:r>
              <w:rPr>
                <w:rFonts w:hint="eastAsia" w:ascii="宋体" w:hAnsi="宋体" w:eastAsia="宋体" w:cs="宋体"/>
                <w:color w:val="auto"/>
                <w:sz w:val="20"/>
                <w:szCs w:val="20"/>
                <w:lang w:eastAsia="zh-CN"/>
              </w:rPr>
              <w:t xml:space="preserve">人口增收平台，巩固</w:t>
            </w:r>
            <w:r>
              <w:rPr>
                <w:rFonts w:hint="eastAsia" w:ascii="宋体" w:hAnsi="宋体" w:eastAsia="宋体" w:cs="宋体"/>
                <w:color w:val="auto"/>
                <w:sz w:val="20"/>
                <w:szCs w:val="20"/>
                <w:shd w:val="clear" w:color="auto"/>
                <w:lang w:eastAsia="zh-CN"/>
              </w:rPr>
              <w:t xml:space="preserve">提</w:t>
            </w:r>
            <w:r>
              <w:rPr>
                <w:rFonts w:hint="eastAsia" w:ascii="宋体" w:hAnsi="宋体" w:eastAsia="宋体" w:cs="宋体"/>
                <w:color w:val="auto"/>
                <w:sz w:val="20"/>
                <w:szCs w:val="20"/>
                <w:lang w:eastAsia="zh-CN"/>
              </w:rPr>
              <w:t xml:space="preserve">升</w:t>
            </w:r>
            <w:r>
              <w:rPr>
                <w:rFonts w:hint="eastAsia" w:ascii="宋体" w:hAnsi="宋体" w:eastAsia="宋体" w:cs="宋体"/>
                <w:color w:val="auto"/>
                <w:sz w:val="20"/>
                <w:szCs w:val="20"/>
                <w:lang w:val="en-US" w:eastAsia="zh-CN"/>
              </w:rPr>
              <w:t xml:space="preserve">1589</w:t>
            </w:r>
            <w:r>
              <w:rPr>
                <w:rFonts w:hint="eastAsia" w:ascii="宋体" w:hAnsi="宋体" w:eastAsia="宋体" w:cs="宋体"/>
                <w:color w:val="auto"/>
                <w:sz w:val="20"/>
                <w:szCs w:val="20"/>
                <w:lang w:eastAsia="zh-CN"/>
              </w:rPr>
              <w:t xml:space="preserve">人已脱贫贫困人口的脱贫质量，防止返贫情况</w:t>
            </w:r>
            <w:r>
              <w:rPr>
                <w:rFonts w:hint="eastAsia" w:ascii="宋体" w:hAnsi="宋体" w:eastAsia="宋体" w:cs="宋体"/>
                <w:color w:val="auto"/>
                <w:sz w:val="20"/>
                <w:szCs w:val="20"/>
                <w:lang w:val="en-US" w:eastAsia="zh-CN"/>
              </w:rPr>
              <w:t xml:space="preserve">现</w:t>
            </w:r>
            <w:r>
              <w:rPr>
                <w:rFonts w:hint="eastAsia" w:ascii="宋体" w:hAnsi="宋体" w:eastAsia="宋体" w:cs="宋体"/>
                <w:color w:val="auto"/>
                <w:sz w:val="20"/>
                <w:szCs w:val="20"/>
                <w:lang w:eastAsia="zh-CN"/>
              </w:rPr>
              <w:t xml:space="preserve">象的发生。</w:t>
            </w:r>
            <w:r>
              <w:rPr>
                <w:rFonts w:hint="eastAsia" w:ascii="宋体" w:hAnsi="宋体" w:eastAsia="宋体" w:cs="宋体"/>
                <w:color w:val="auto"/>
                <w:sz w:val="20"/>
                <w:szCs w:val="20"/>
                <w:lang w:eastAsia="zh-CN"/>
              </w:rPr>
            </w:r>
          </w:p>
        </w:tc>
      </w:tr>
      <w:tr>
        <w:trPr>
          <w:trHeight w:val="711"/>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color w:val="000000"/>
                <w:sz w:val="20"/>
                <w:szCs w:val="20"/>
              </w:rPr>
            </w:pPr>
            <w:r>
              <w:rPr>
                <w:rFonts w:hint="eastAsia" w:ascii="宋体" w:hAnsi="宋体" w:eastAsia="宋体" w:cs="宋体"/>
                <w:i w:val="0"/>
                <w:color w:val="000000"/>
                <w:sz w:val="20"/>
                <w:szCs w:val="20"/>
                <w:u w:val="none"/>
                <w:lang w:val="en-US" w:eastAsia="zh-CN" w:bidi="ar"/>
              </w:rPr>
              <w:t xml:space="preserve">绩效目标</w:t>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一级指标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二级指标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三级指标</w:t>
            </w:r>
            <w:r>
              <w:rPr>
                <w:rFonts w:hint="eastAsia" w:ascii="宋体" w:hAnsi="宋体" w:eastAsia="宋体" w:cs="宋体"/>
                <w:color w:val="auto"/>
                <w:sz w:val="20"/>
                <w:szCs w:val="20"/>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指标值</w:t>
            </w:r>
            <w:r>
              <w:rPr>
                <w:rFonts w:hint="eastAsia" w:ascii="宋体" w:hAnsi="宋体" w:eastAsia="宋体" w:cs="宋体"/>
                <w:color w:val="auto"/>
                <w:sz w:val="20"/>
                <w:szCs w:val="20"/>
              </w:rPr>
            </w:r>
          </w:p>
        </w:tc>
      </w:tr>
      <w:tr>
        <w:trPr>
          <w:trHeight w:val="566"/>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产出指标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数量指标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 xml:space="preserve">完成实施项目个数（个）</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pBdr/>
              <w:spacing/>
              <w:ind/>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 xml:space="preserve">9</w:t>
            </w:r>
            <w:r>
              <w:rPr>
                <w:rFonts w:hint="default" w:ascii="宋体" w:hAnsi="宋体" w:eastAsia="宋体" w:cs="宋体"/>
                <w:color w:val="auto"/>
                <w:sz w:val="20"/>
                <w:szCs w:val="20"/>
                <w:lang w:val="en-US" w:eastAsia="zh-CN"/>
              </w:rPr>
            </w:r>
          </w:p>
        </w:tc>
      </w:tr>
      <w:tr>
        <w:trPr>
          <w:trHeight w:val="491"/>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auto"/>
                <w:sz w:val="20"/>
                <w:szCs w:val="20"/>
              </w:rPr>
            </w:pPr>
            <w:r>
              <w:rPr>
                <w:rFonts w:hint="eastAsia" w:ascii="宋体" w:hAnsi="宋体" w:eastAsia="宋体" w:cs="宋体"/>
                <w:color w:val="auto"/>
                <w:sz w:val="20"/>
                <w:szCs w:val="20"/>
              </w:rPr>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成本指标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 xml:space="preserve">财政资金投入（万元）</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pBdr/>
              <w:spacing/>
              <w:ind/>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 xml:space="preserve">339.19</w:t>
            </w:r>
            <w:r>
              <w:rPr>
                <w:rFonts w:hint="default" w:ascii="宋体" w:hAnsi="宋体" w:eastAsia="宋体" w:cs="宋体"/>
                <w:color w:val="auto"/>
                <w:sz w:val="20"/>
                <w:szCs w:val="20"/>
                <w:lang w:val="en-US" w:eastAsia="zh-CN"/>
              </w:rPr>
            </w:r>
          </w:p>
        </w:tc>
      </w:tr>
      <w:tr>
        <w:trPr>
          <w:trHeight w:val="581"/>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auto"/>
                <w:sz w:val="20"/>
                <w:szCs w:val="20"/>
              </w:rPr>
            </w:pPr>
            <w:r>
              <w:rPr>
                <w:rFonts w:hint="eastAsia" w:ascii="宋体" w:hAnsi="宋体" w:eastAsia="宋体" w:cs="宋体"/>
                <w:color w:val="auto"/>
                <w:sz w:val="20"/>
                <w:szCs w:val="20"/>
              </w:rPr>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时效指标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 xml:space="preserve">工程建设工期（月）</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pBdr/>
              <w:spacing/>
              <w:ind/>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 xml:space="preserve">10</w:t>
            </w:r>
            <w:r>
              <w:rPr>
                <w:rFonts w:hint="default" w:ascii="宋体" w:hAnsi="宋体" w:eastAsia="宋体" w:cs="宋体"/>
                <w:color w:val="auto"/>
                <w:sz w:val="20"/>
                <w:szCs w:val="20"/>
                <w:lang w:val="en-US" w:eastAsia="zh-CN"/>
              </w:rPr>
            </w:r>
          </w:p>
        </w:tc>
      </w:tr>
      <w:tr>
        <w:trPr>
          <w:trHeight w:val="491"/>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auto"/>
                <w:sz w:val="20"/>
                <w:szCs w:val="20"/>
              </w:rPr>
            </w:pPr>
            <w:r>
              <w:rPr>
                <w:rFonts w:hint="eastAsia" w:ascii="宋体" w:hAnsi="宋体" w:eastAsia="宋体" w:cs="宋体"/>
                <w:color w:val="auto"/>
                <w:sz w:val="20"/>
                <w:szCs w:val="20"/>
              </w:rPr>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质量指标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 xml:space="preserve">项目质量合格率（</w:t>
            </w:r>
            <w:r>
              <w:rPr>
                <w:rFonts w:hint="eastAsia" w:ascii="宋体" w:hAnsi="宋体" w:eastAsia="宋体" w:cs="宋体"/>
                <w:color w:val="auto"/>
                <w:sz w:val="20"/>
                <w:szCs w:val="20"/>
                <w:lang w:val="en-US" w:eastAsia="zh-CN"/>
              </w:rPr>
              <w:t xml:space="preserve">%</w:t>
            </w:r>
            <w:r>
              <w:rPr>
                <w:rFonts w:hint="eastAsia" w:ascii="宋体" w:hAnsi="宋体" w:eastAsia="宋体" w:cs="宋体"/>
                <w:color w:val="auto"/>
                <w:sz w:val="20"/>
                <w:szCs w:val="20"/>
                <w:lang w:eastAsia="zh-CN"/>
              </w:rPr>
              <w:t xml:space="preserve">）</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pBdr/>
              <w:spacing/>
              <w:ind/>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 xml:space="preserve">100%</w:t>
            </w:r>
            <w:r>
              <w:rPr>
                <w:rFonts w:hint="default" w:ascii="宋体" w:hAnsi="宋体" w:eastAsia="宋体" w:cs="宋体"/>
                <w:color w:val="auto"/>
                <w:sz w:val="20"/>
                <w:szCs w:val="20"/>
                <w:lang w:val="en-US" w:eastAsia="zh-CN"/>
              </w:rPr>
            </w:r>
          </w:p>
        </w:tc>
      </w:tr>
      <w:tr>
        <w:trPr>
          <w:trHeight w:val="596"/>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restart"/>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效益指标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社会效益指标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 xml:space="preserve">受益</w:t>
            </w:r>
            <w:r>
              <w:rPr>
                <w:rFonts w:hint="eastAsia" w:ascii="宋体" w:hAnsi="宋体" w:eastAsia="宋体" w:cs="宋体"/>
                <w:color w:val="auto"/>
                <w:sz w:val="20"/>
                <w:szCs w:val="20"/>
                <w:lang w:val="en-US" w:eastAsia="zh-CN"/>
              </w:rPr>
              <w:t xml:space="preserve">已脱贫</w:t>
            </w:r>
            <w:r>
              <w:rPr>
                <w:rFonts w:hint="eastAsia" w:ascii="宋体" w:hAnsi="宋体" w:eastAsia="宋体" w:cs="宋体"/>
                <w:color w:val="auto"/>
                <w:sz w:val="20"/>
                <w:szCs w:val="20"/>
                <w:lang w:eastAsia="zh-CN"/>
              </w:rPr>
              <w:t xml:space="preserve">人口（人）</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pBdr/>
              <w:spacing/>
              <w:ind/>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 xml:space="preserve">1589</w:t>
            </w:r>
            <w:r>
              <w:rPr>
                <w:rFonts w:hint="default" w:ascii="宋体" w:hAnsi="宋体" w:eastAsia="宋体" w:cs="宋体"/>
                <w:color w:val="auto"/>
                <w:sz w:val="20"/>
                <w:szCs w:val="20"/>
                <w:lang w:val="en-US" w:eastAsia="zh-CN"/>
              </w:rPr>
            </w:r>
          </w:p>
        </w:tc>
      </w:tr>
      <w:tr>
        <w:trPr>
          <w:trHeight w:val="536"/>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auto"/>
                <w:sz w:val="20"/>
                <w:szCs w:val="20"/>
              </w:rPr>
            </w:pPr>
            <w:r>
              <w:rPr>
                <w:rFonts w:hint="eastAsia" w:ascii="宋体" w:hAnsi="宋体" w:eastAsia="宋体" w:cs="宋体"/>
                <w:color w:val="auto"/>
                <w:sz w:val="20"/>
                <w:szCs w:val="20"/>
              </w:rPr>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经济效益指标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eastAsia="zh-CN"/>
              </w:rPr>
              <w:t xml:space="preserve">受益</w:t>
            </w:r>
            <w:r>
              <w:rPr>
                <w:rFonts w:hint="eastAsia" w:ascii="宋体" w:hAnsi="宋体" w:eastAsia="宋体" w:cs="宋体"/>
                <w:color w:val="auto"/>
                <w:sz w:val="20"/>
                <w:szCs w:val="20"/>
                <w:lang w:val="en-US" w:eastAsia="zh-CN"/>
              </w:rPr>
              <w:t xml:space="preserve">脱贫</w:t>
            </w:r>
            <w:r>
              <w:rPr>
                <w:rFonts w:hint="eastAsia" w:ascii="宋体" w:hAnsi="宋体" w:eastAsia="宋体" w:cs="宋体"/>
                <w:color w:val="auto"/>
                <w:sz w:val="20"/>
                <w:szCs w:val="20"/>
                <w:lang w:eastAsia="zh-CN"/>
              </w:rPr>
              <w:t xml:space="preserve">人口年均增收（元）</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pBdr/>
              <w:spacing/>
              <w:ind/>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 xml:space="preserve">400</w:t>
            </w:r>
            <w:r>
              <w:rPr>
                <w:rFonts w:hint="default" w:ascii="宋体" w:hAnsi="宋体" w:eastAsia="宋体" w:cs="宋体"/>
                <w:color w:val="auto"/>
                <w:sz w:val="20"/>
                <w:szCs w:val="20"/>
                <w:lang w:val="en-US" w:eastAsia="zh-CN"/>
              </w:rPr>
            </w:r>
          </w:p>
        </w:tc>
      </w:tr>
      <w:tr>
        <w:trPr>
          <w:trHeight w:val="596"/>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auto"/>
                <w:sz w:val="20"/>
                <w:szCs w:val="20"/>
              </w:rPr>
            </w:pPr>
            <w:r>
              <w:rPr>
                <w:rFonts w:hint="eastAsia" w:ascii="宋体" w:hAnsi="宋体" w:eastAsia="宋体" w:cs="宋体"/>
                <w:color w:val="auto"/>
                <w:sz w:val="20"/>
                <w:szCs w:val="20"/>
              </w:rPr>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可持续影响指标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工程设计使用年限</w:t>
            </w:r>
            <w:r>
              <w:rPr>
                <w:rFonts w:hint="eastAsia" w:ascii="宋体" w:hAnsi="宋体" w:eastAsia="宋体" w:cs="宋体"/>
                <w:color w:val="auto"/>
                <w:sz w:val="20"/>
                <w:szCs w:val="20"/>
                <w:lang w:eastAsia="zh-CN"/>
              </w:rPr>
              <w:t xml:space="preserve">（年）</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pBdr/>
              <w:spacing/>
              <w:ind/>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lang w:val="en-US" w:eastAsia="zh-CN"/>
              </w:rPr>
              <w:t xml:space="preserve">10</w:t>
            </w:r>
            <w:r>
              <w:rPr>
                <w:rFonts w:hint="default" w:ascii="宋体" w:hAnsi="宋体" w:eastAsia="宋体" w:cs="宋体"/>
                <w:color w:val="auto"/>
                <w:sz w:val="20"/>
                <w:szCs w:val="20"/>
                <w:lang w:val="en-US" w:eastAsia="zh-CN"/>
              </w:rPr>
            </w:r>
          </w:p>
        </w:tc>
      </w:tr>
      <w:tr>
        <w:trPr>
          <w:trHeight w:val="586"/>
        </w:trPr>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vMerge w:val="continue"/>
            <w:textDirection w:val="lrTb"/>
            <w:noWrap w:val="false"/>
          </w:tcPr>
          <w:p>
            <w:pPr>
              <w:pBdr/>
              <w:spacing/>
              <w:ind/>
              <w:jc w:val="center"/>
              <w:rPr>
                <w:rFonts w:hint="eastAsia" w:ascii="宋体" w:hAnsi="宋体" w:eastAsia="宋体" w:cs="宋体"/>
                <w:color w:val="000000"/>
                <w:sz w:val="20"/>
                <w:szCs w:val="20"/>
              </w:rPr>
            </w:pPr>
            <w:r>
              <w:rPr>
                <w:rFonts w:hint="eastAsia" w:ascii="宋体" w:hAnsi="宋体" w:eastAsia="宋体" w:cs="宋体"/>
                <w:color w:val="000000"/>
                <w:sz w:val="20"/>
                <w:szCs w:val="20"/>
              </w:rPr>
            </w:r>
            <w:r>
              <w:rPr>
                <w:rFonts w:hint="eastAsia" w:ascii="宋体" w:hAnsi="宋体" w:eastAsia="宋体" w:cs="宋体"/>
                <w:color w:val="000000"/>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002"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满意度指标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1603" w:type="dxa"/>
            <w:vAlign w:val="center"/>
            <w:textDirection w:val="lrTb"/>
            <w:noWrap w:val="false"/>
          </w:tcPr>
          <w:p>
            <w:pPr>
              <w:keepNext w:val="false"/>
              <w:keepLines w:val="false"/>
              <w:widowControl w:val="true"/>
              <w:suppressLineNumbers w:val="false"/>
              <w:pBdr/>
              <w:spacing/>
              <w:ind/>
              <w:jc w:val="center"/>
              <w:rPr>
                <w:rFonts w:hint="eastAsia" w:ascii="宋体" w:hAnsi="宋体" w:eastAsia="宋体" w:cs="宋体"/>
                <w:color w:val="auto"/>
                <w:sz w:val="20"/>
                <w:szCs w:val="20"/>
              </w:rPr>
            </w:pPr>
            <w:r>
              <w:rPr>
                <w:rFonts w:hint="eastAsia" w:ascii="宋体" w:hAnsi="宋体" w:eastAsia="宋体" w:cs="宋体"/>
                <w:i w:val="0"/>
                <w:color w:val="auto"/>
                <w:sz w:val="20"/>
                <w:szCs w:val="20"/>
                <w:u w:val="none"/>
                <w:lang w:val="en-US" w:eastAsia="zh-CN" w:bidi="ar"/>
              </w:rPr>
              <w:t xml:space="preserve">服务对象满意度指标</w:t>
            </w:r>
            <w:r>
              <w:rPr>
                <w:rFonts w:hint="eastAsia" w:ascii="宋体" w:hAnsi="宋体" w:eastAsia="宋体" w:cs="宋体"/>
                <w:color w:val="auto"/>
                <w:sz w:val="20"/>
                <w:szCs w:val="20"/>
              </w:rPr>
            </w:r>
          </w:p>
        </w:tc>
        <w:tc>
          <w:tcPr>
            <w:shd w:val="clear" w:color="auto" w:fill="ffffff"/>
            <w:tcBorders>
              <w:top w:val="single" w:color="000000" w:sz="4" w:space="0"/>
              <w:left w:val="single" w:color="000000" w:sz="4" w:space="0"/>
              <w:bottom w:val="single" w:color="000000" w:sz="4" w:space="0"/>
              <w:right w:val="single" w:color="000000" w:sz="4" w:space="0"/>
            </w:tcBorders>
            <w:tcW w:w="2117" w:type="dxa"/>
            <w:vAlign w:val="center"/>
            <w:textDirection w:val="lrTb"/>
            <w:noWrap w:val="false"/>
          </w:tcPr>
          <w:p>
            <w:pPr>
              <w:pBdr/>
              <w:spacing/>
              <w:ind/>
              <w:jc w:val="left"/>
              <w:rPr>
                <w:rFonts w:hint="eastAsia" w:ascii="宋体" w:hAnsi="宋体" w:eastAsia="宋体" w:cs="宋体"/>
                <w:color w:val="auto"/>
                <w:sz w:val="20"/>
                <w:szCs w:val="20"/>
                <w:lang w:eastAsia="zh-CN"/>
              </w:rPr>
            </w:pPr>
            <w:r>
              <w:rPr>
                <w:rFonts w:hint="eastAsia" w:ascii="宋体" w:hAnsi="宋体" w:eastAsia="宋体" w:cs="宋体"/>
                <w:color w:val="auto"/>
                <w:sz w:val="20"/>
                <w:szCs w:val="20"/>
                <w:lang w:val="en-US" w:eastAsia="zh-CN"/>
              </w:rPr>
              <w:t xml:space="preserve">已脱贫</w:t>
            </w:r>
            <w:r>
              <w:rPr>
                <w:rFonts w:hint="eastAsia" w:ascii="宋体" w:hAnsi="宋体" w:eastAsia="宋体" w:cs="宋体"/>
                <w:color w:val="auto"/>
                <w:sz w:val="20"/>
                <w:szCs w:val="20"/>
                <w:lang w:eastAsia="zh-CN"/>
              </w:rPr>
              <w:t xml:space="preserve">人口满意率（</w:t>
            </w:r>
            <w:r>
              <w:rPr>
                <w:rFonts w:hint="eastAsia" w:ascii="宋体" w:hAnsi="宋体" w:eastAsia="宋体" w:cs="宋体"/>
                <w:color w:val="auto"/>
                <w:sz w:val="20"/>
                <w:szCs w:val="20"/>
                <w:lang w:val="en-US" w:eastAsia="zh-CN"/>
              </w:rPr>
              <w:t xml:space="preserve">%</w:t>
            </w:r>
            <w:r>
              <w:rPr>
                <w:rFonts w:hint="eastAsia" w:ascii="宋体" w:hAnsi="宋体" w:eastAsia="宋体" w:cs="宋体"/>
                <w:color w:val="auto"/>
                <w:sz w:val="20"/>
                <w:szCs w:val="20"/>
                <w:lang w:eastAsia="zh-CN"/>
              </w:rPr>
              <w:t xml:space="preserve">）</w:t>
            </w:r>
            <w:r>
              <w:rPr>
                <w:rFonts w:hint="eastAsia" w:ascii="宋体" w:hAnsi="宋体" w:eastAsia="宋体" w:cs="宋体"/>
                <w:color w:val="auto"/>
                <w:sz w:val="20"/>
                <w:szCs w:val="20"/>
                <w:lang w:eastAsia="zh-CN"/>
              </w:rPr>
            </w:r>
          </w:p>
        </w:tc>
        <w:tc>
          <w:tcPr>
            <w:gridSpan w:val="2"/>
            <w:shd w:val="clear" w:color="auto" w:fill="ffffff"/>
            <w:tcBorders>
              <w:top w:val="single" w:color="000000" w:sz="4" w:space="0"/>
              <w:left w:val="single" w:color="000000" w:sz="4" w:space="0"/>
              <w:bottom w:val="single" w:color="000000" w:sz="4" w:space="0"/>
              <w:right w:val="single" w:color="000000" w:sz="4" w:space="0"/>
            </w:tcBorders>
            <w:tcW w:w="3336" w:type="dxa"/>
            <w:vAlign w:val="center"/>
            <w:textDirection w:val="lrTb"/>
            <w:noWrap w:val="false"/>
          </w:tcPr>
          <w:p>
            <w:pPr>
              <w:pBdr/>
              <w:spacing/>
              <w:ind/>
              <w:jc w:val="center"/>
              <w:rPr>
                <w:rFonts w:hint="default" w:ascii="宋体" w:hAnsi="宋体" w:eastAsia="宋体" w:cs="宋体"/>
                <w:color w:val="auto"/>
                <w:sz w:val="20"/>
                <w:szCs w:val="20"/>
                <w:lang w:val="en-US" w:eastAsia="zh-CN"/>
              </w:rPr>
            </w:pPr>
            <w:r>
              <w:rPr>
                <w:rFonts w:hint="eastAsia" w:ascii="宋体" w:hAnsi="宋体" w:eastAsia="宋体" w:cs="宋体"/>
                <w:color w:val="auto"/>
                <w:sz w:val="20"/>
                <w:szCs w:val="20"/>
                <w:highlight w:val="none"/>
                <w:lang w:val="en-US" w:eastAsia="zh-CN"/>
              </w:rPr>
              <w:t xml:space="preserve">≥</w:t>
            </w:r>
            <w:r>
              <w:rPr>
                <w:rFonts w:hint="eastAsia" w:ascii="宋体" w:hAnsi="宋体" w:eastAsia="宋体" w:cs="宋体"/>
                <w:color w:val="auto"/>
                <w:sz w:val="20"/>
                <w:szCs w:val="20"/>
                <w:lang w:val="en-US" w:eastAsia="zh-CN"/>
              </w:rPr>
              <w:t xml:space="preserve">90%</w:t>
            </w:r>
            <w:r>
              <w:rPr>
                <w:rFonts w:hint="default" w:ascii="宋体" w:hAnsi="宋体" w:eastAsia="宋体" w:cs="宋体"/>
                <w:color w:val="auto"/>
                <w:sz w:val="20"/>
                <w:szCs w:val="20"/>
                <w:lang w:val="en-US" w:eastAsia="zh-CN"/>
              </w:rPr>
            </w:r>
          </w:p>
        </w:tc>
      </w:tr>
    </w:tbl>
    <w:p>
      <w:pPr>
        <w:keepNext w:val="false"/>
        <w:keepLines w:val="false"/>
        <w:pageBreakBefore w:val="false"/>
        <w:widowControl w:val="false"/>
        <w:pBdr/>
        <w:spacing w:line="590" w:lineRule="exact"/>
        <w:ind w:right="640"/>
        <w:jc w:val="both"/>
        <w:outlineLvl w:val="9"/>
        <w:rPr>
          <w:rFonts w:eastAsia="方正仿宋_GBK"/>
          <w:color w:val="282828"/>
          <w:sz w:val="32"/>
          <w:szCs w:val="32"/>
        </w:rPr>
        <w:sectPr>
          <w:footnotePr/>
          <w:endnotePr/>
          <w:type w:val="nextPage"/>
          <w:pgSz w:h="16838" w:orient="landscape" w:w="11906"/>
          <w:pgMar w:top="850" w:right="1701" w:bottom="850" w:left="1701" w:header="851" w:footer="992" w:gutter="0"/>
          <w:cols w:num="1" w:sep="0" w:space="0" w:equalWidth="1"/>
        </w:sect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640"/>
        <w:jc w:val="both"/>
        <w:outlineLvl w:val="9"/>
        <w:rPr>
          <w:rFonts w:eastAsia="方正仿宋_GBK"/>
          <w:color w:val="282828"/>
          <w:sz w:val="32"/>
          <w:szCs w:val="32"/>
        </w:rPr>
      </w:pPr>
      <w:r>
        <w:rPr>
          <w:rFonts w:eastAsia="方正仿宋_GBK"/>
          <w:color w:val="282828"/>
          <w:sz w:val="32"/>
          <w:szCs w:val="32"/>
        </w:rPr>
      </w:r>
      <w:r>
        <w:rPr>
          <w:rFonts w:eastAsia="方正仿宋_GBK"/>
          <w:color w:val="282828"/>
          <w:sz w:val="32"/>
          <w:szCs w:val="32"/>
        </w:rPr>
      </w:r>
    </w:p>
    <w:p>
      <w:pPr>
        <w:keepNext w:val="false"/>
        <w:keepLines w:val="false"/>
        <w:pageBreakBefore w:val="false"/>
        <w:widowControl w:val="false"/>
        <w:pBdr/>
        <w:spacing w:line="590" w:lineRule="exact"/>
        <w:ind w:right="320" w:firstLine="0" w:left="320"/>
        <w:jc w:val="both"/>
        <w:outlineLvl w:val="9"/>
        <w:rPr>
          <w:rFonts w:hint="eastAsia" w:ascii="方正仿宋_GBK" w:hAnsi="方正仿宋_GBK" w:eastAsia="方正仿宋_GBK" w:cs="方正仿宋_GBK"/>
          <w:color w:val="282828"/>
          <w:sz w:val="28"/>
          <w:szCs w:val="28"/>
          <w:lang w:eastAsia="zh-CN"/>
        </w:rPr>
      </w:pPr>
      <w:r>
        <w:rPr>
          <w:rFonts w:hint="eastAsia" w:ascii="方正仿宋_GBK" w:hAnsi="方正仿宋_GBK" w:eastAsia="方正仿宋_GBK" w:cs="方正仿宋_GBK"/>
          <w:sz w:val="28"/>
        </w:rP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0" locked="0" layoutInCell="1" allowOverlap="1">
                <wp:simplePos x="0" y="0"/>
                <wp:positionH relativeFrom="column">
                  <wp:posOffset>-17780</wp:posOffset>
                </wp:positionH>
                <wp:positionV relativeFrom="paragraph">
                  <wp:posOffset>82550</wp:posOffset>
                </wp:positionV>
                <wp:extent cx="5579745" cy="12700"/>
                <wp:effectExtent l="0" t="6350" r="1905" b="9525"/>
                <wp:wrapNone/>
                <wp:docPr id="4" name="直接连接符 2"/>
                <wp:cNvGraphicFramePr/>
                <a:graphic xmlns:a="http://schemas.openxmlformats.org/drawingml/2006/main">
                  <a:graphicData uri="http://schemas.microsoft.com/office/word/2010/wordprocessingShape">
                    <wps:wsp>
                      <wps:cNvPr id="0" name=""/>
                      <wps:cNvSpPr/>
                      <wps:spPr bwMode="auto">
                        <a:xfrm>
                          <a:off x="0" y="0"/>
                          <a:ext cx="5579745" cy="12700"/>
                        </a:xfrm>
                        <a:prstGeom prst="line">
                          <a:avLst/>
                        </a:prstGeom>
                        <a:ln w="12599" cap="flat" cmpd="sng">
                          <a:solidFill>
                            <a:srgbClr val="000000"/>
                          </a:solidFill>
                          <a:prstDash val="solid"/>
                          <a:headEnd type="none" w="med" len="med"/>
                          <a:tailEnd type="none" w="med" len="med"/>
                        </a:ln>
                      </wps:spPr>
                      <wps:bodyPr rot="0">
                        <a:prstTxWarp prst="textNoShape">
                          <a:avLst/>
                        </a:prstTxWarp>
                        <a:noAutofit/>
                      </wps:bodyPr>
                    </wps:wsp>
                  </a:graphicData>
                </a:graphic>
              </wp:anchor>
            </w:drawing>
          </mc:Choice>
          <mc:Fallback>
            <w:pict>
              <v:line id="shape 3" o:spid="_x0000_s3" style="position:absolute;left:0;text-align:left;z-index:251661312;mso-wrap-distance-left:9.00pt;mso-wrap-distance-top:0.00pt;mso-wrap-distance-right:9.00pt;mso-wrap-distance-bottom:0.00pt;visibility:visible;" from="-1.4pt,6.5pt" to="437.9pt,7.5pt" filled="f" strokecolor="#000000" strokeweight="0.99pt">
                <v:stroke dashstyle="solid"/>
              </v:line>
            </w:pict>
          </mc:Fallback>
        </mc:AlternateContent>
      </w:r>
      <w:r>
        <w:rPr>
          <w:rFonts w:hint="eastAsia" w:ascii="方正仿宋_GBK" w:hAnsi="方正仿宋_GBK" w:eastAsia="方正仿宋_GBK" w:cs="方正仿宋_GBK"/>
          <w:color w:val="282828"/>
          <w:sz w:val="28"/>
          <w:szCs w:val="28"/>
          <w:lang w:eastAsia="zh-CN"/>
        </w:rPr>
        <w:t xml:space="preserve">抄送：本局预算股</w:t>
      </w:r>
      <w:r>
        <w:rPr>
          <w:rFonts w:hint="eastAsia" w:ascii="方正仿宋_GBK" w:hAnsi="方正仿宋_GBK" w:eastAsia="方正仿宋_GBK" w:cs="方正仿宋_GBK"/>
          <w:color w:val="282828"/>
          <w:sz w:val="28"/>
          <w:szCs w:val="28"/>
          <w:lang w:eastAsia="zh-CN"/>
        </w:rPr>
      </w:r>
    </w:p>
    <w:p>
      <w:pPr>
        <w:keepNext w:val="false"/>
        <w:keepLines w:val="false"/>
        <w:pageBreakBefore w:val="false"/>
        <w:widowControl w:val="false"/>
        <w:pBdr>
          <w:top w:val="none" w:color="000000" w:sz="0" w:space="1"/>
          <w:left w:val="none" w:color="000000" w:sz="0" w:space="0"/>
          <w:bottom w:val="none" w:color="000000" w:sz="0" w:space="1"/>
          <w:right w:val="none" w:color="000000" w:sz="0" w:space="0"/>
          <w:between w:val="none" w:color="000000" w:sz="0" w:space="1"/>
        </w:pBdr>
        <w:spacing w:line="590" w:lineRule="exact"/>
        <w:ind w:right="320" w:firstLine="0" w:left="320"/>
        <w:jc w:val="both"/>
        <w:outlineLvl w:val="9"/>
        <w:rPr/>
      </w:pPr>
      <w:r>
        <w:rPr>
          <w:rFonts w:hint="eastAsia" w:ascii="方正仿宋_GBK" w:hAnsi="方正仿宋_GBK" w:eastAsia="方正仿宋_GBK" w:cs="方正仿宋_GBK"/>
          <w:sz w:val="28"/>
        </w:rPr>
        <mc:AlternateContent>
          <mc:Choice Requires="wpg">
            <w:drawing>
              <wp:anchor xmlns:wp="http://schemas.openxmlformats.org/drawingml/2006/wordprocessingDrawing" xmlns:wp14="http://schemas.microsoft.com/office/word/2010/wordprocessingDrawing" distT="0" distB="0" distL="114300" distR="114300" simplePos="0" relativeHeight="251662336" behindDoc="0" locked="0" layoutInCell="1" allowOverlap="1">
                <wp:simplePos x="0" y="0"/>
                <wp:positionH relativeFrom="column">
                  <wp:posOffset>-17780</wp:posOffset>
                </wp:positionH>
                <wp:positionV relativeFrom="paragraph">
                  <wp:posOffset>372110</wp:posOffset>
                </wp:positionV>
                <wp:extent cx="5579745" cy="12700"/>
                <wp:effectExtent l="0" t="6350" r="1905" b="9525"/>
                <wp:wrapNone/>
                <wp:docPr id="5" name="直接连接符 3"/>
                <wp:cNvGraphicFramePr/>
                <a:graphic xmlns:a="http://schemas.openxmlformats.org/drawingml/2006/main">
                  <a:graphicData uri="http://schemas.microsoft.com/office/word/2010/wordprocessingShape">
                    <wps:wsp>
                      <wps:cNvPr id="0" name=""/>
                      <wps:cNvSpPr/>
                      <wps:spPr bwMode="auto">
                        <a:xfrm>
                          <a:off x="0" y="0"/>
                          <a:ext cx="5579745" cy="12700"/>
                        </a:xfrm>
                        <a:prstGeom prst="line">
                          <a:avLst/>
                        </a:prstGeom>
                        <a:ln w="12599" cap="flat" cmpd="sng">
                          <a:solidFill>
                            <a:srgbClr val="000000"/>
                          </a:solidFill>
                          <a:prstDash val="solid"/>
                          <a:headEnd type="none" w="med" len="med"/>
                          <a:tailEnd type="none" w="med" len="med"/>
                        </a:ln>
                      </wps:spPr>
                      <wps:bodyPr rot="0">
                        <a:prstTxWarp prst="textNoShape">
                          <a:avLst/>
                        </a:prstTxWarp>
                        <a:noAutofit/>
                      </wps:bodyPr>
                    </wps:wsp>
                  </a:graphicData>
                </a:graphic>
              </wp:anchor>
            </w:drawing>
          </mc:Choice>
          <mc:Fallback>
            <w:pict>
              <v:line id="shape 4" o:spid="_x0000_s4" style="position:absolute;left:0;text-align:left;z-index:251662336;mso-wrap-distance-left:9.00pt;mso-wrap-distance-top:0.00pt;mso-wrap-distance-right:9.00pt;mso-wrap-distance-bottom:0.00pt;visibility:visible;" from="-1.4pt,29.3pt" to="437.9pt,30.3pt" filled="f" strokecolor="#000000" strokeweight="0.99pt">
                <v:stroke dashstyle="solid"/>
              </v:line>
            </w:pict>
          </mc:Fallback>
        </mc:AlternateContent>
      </w:r>
      <w:r>
        <w:rPr>
          <w:rFonts w:hint="eastAsia" w:ascii="方正仿宋_GBK" w:hAnsi="方正仿宋_GBK" w:eastAsia="方正仿宋_GBK" w:cs="方正仿宋_GBK"/>
          <w:sz w:val="28"/>
        </w:rPr>
        <mc:AlternateContent>
          <mc:Choice Requires="wpg">
            <w:drawing>
              <wp:anchor xmlns:wp="http://schemas.openxmlformats.org/drawingml/2006/wordprocessingDrawing" xmlns:wp14="http://schemas.microsoft.com/office/word/2010/wordprocessingDrawing" distT="0" distB="0" distL="114300" distR="114300" simplePos="0" relativeHeight="251663360" behindDoc="0" locked="0" layoutInCell="1" allowOverlap="1">
                <wp:simplePos x="0" y="0"/>
                <wp:positionH relativeFrom="column">
                  <wp:posOffset>-18415</wp:posOffset>
                </wp:positionH>
                <wp:positionV relativeFrom="paragraph">
                  <wp:posOffset>33655</wp:posOffset>
                </wp:positionV>
                <wp:extent cx="5579745" cy="8890"/>
                <wp:effectExtent l="0" t="0" r="0" b="0"/>
                <wp:wrapNone/>
                <wp:docPr id="6" name="直接连接符 4"/>
                <wp:cNvGraphicFramePr/>
                <a:graphic xmlns:a="http://schemas.openxmlformats.org/drawingml/2006/main">
                  <a:graphicData uri="http://schemas.microsoft.com/office/word/2010/wordprocessingShape">
                    <wps:wsp>
                      <wps:cNvPr id="0" name=""/>
                      <wps:cNvSpPr/>
                      <wps:spPr bwMode="auto">
                        <a:xfrm>
                          <a:off x="0" y="0"/>
                          <a:ext cx="5579745" cy="8890"/>
                        </a:xfrm>
                        <a:prstGeom prst="line">
                          <a:avLst/>
                        </a:prstGeom>
                        <a:ln w="8999" cap="flat" cmpd="sng">
                          <a:solidFill>
                            <a:srgbClr val="000000"/>
                          </a:solidFill>
                          <a:prstDash val="solid"/>
                          <a:headEnd type="none" w="med" len="med"/>
                          <a:tailEnd type="none" w="med" len="med"/>
                        </a:ln>
                      </wps:spPr>
                      <wps:bodyPr rot="0">
                        <a:prstTxWarp prst="textNoShape">
                          <a:avLst/>
                        </a:prstTxWarp>
                        <a:noAutofit/>
                      </wps:bodyPr>
                    </wps:wsp>
                  </a:graphicData>
                </a:graphic>
              </wp:anchor>
            </w:drawing>
          </mc:Choice>
          <mc:Fallback>
            <w:pict>
              <v:line id="shape 5" o:spid="_x0000_s5" style="position:absolute;left:0;text-align:left;z-index:251663360;mso-wrap-distance-left:9.00pt;mso-wrap-distance-top:0.00pt;mso-wrap-distance-right:9.00pt;mso-wrap-distance-bottom:0.00pt;visibility:visible;" from="-1.4pt,2.6pt" to="437.9pt,3.3pt" filled="f" strokecolor="#000000" strokeweight="0.71pt">
                <v:stroke dashstyle="solid"/>
              </v:line>
            </w:pict>
          </mc:Fallback>
        </mc:AlternateContent>
      </w:r>
      <w:r>
        <w:rPr>
          <w:rFonts w:hint="eastAsia" w:ascii="方正仿宋_GBK" w:hAnsi="方正仿宋_GBK" w:eastAsia="方正仿宋_GBK" w:cs="方正仿宋_GBK"/>
          <w:sz w:val="28"/>
          <w:szCs w:val="28"/>
        </w:rPr>
        <w:t xml:space="preserve">澄江</w:t>
      </w:r>
      <w:r>
        <w:rPr>
          <w:rFonts w:hint="eastAsia" w:ascii="方正仿宋_GBK" w:hAnsi="方正仿宋_GBK" w:eastAsia="方正仿宋_GBK" w:cs="方正仿宋_GBK"/>
          <w:sz w:val="28"/>
          <w:szCs w:val="28"/>
          <w:lang w:eastAsia="zh-CN"/>
        </w:rPr>
        <w:t xml:space="preserve">市</w:t>
      </w:r>
      <w:r>
        <w:rPr>
          <w:rFonts w:hint="eastAsia" w:ascii="方正仿宋_GBK" w:hAnsi="方正仿宋_GBK" w:eastAsia="方正仿宋_GBK" w:cs="方正仿宋_GBK"/>
          <w:sz w:val="28"/>
          <w:szCs w:val="28"/>
        </w:rPr>
        <w:t xml:space="preserve">财政局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cs="方正仿宋_GBK"/>
          <w:sz w:val="28"/>
          <w:szCs w:val="28"/>
          <w:lang w:val="en-US" w:eastAsia="zh-CN"/>
        </w:rPr>
        <w:t xml:space="preserve"> </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 xml:space="preserve">   </w:t>
      </w:r>
      <w:r>
        <w:rPr>
          <w:rFonts w:hint="default" w:ascii="Times New Roman" w:hAnsi="Times New Roman" w:eastAsia="方正仿宋_GBK" w:cs="Times New Roman"/>
          <w:sz w:val="28"/>
          <w:szCs w:val="28"/>
        </w:rPr>
        <w:t xml:space="preserve"> </w:t>
      </w:r>
      <w:r>
        <w:rPr>
          <w:rFonts w:hint="eastAsia" w:cs="Times New Roman"/>
          <w:sz w:val="28"/>
          <w:szCs w:val="28"/>
          <w:lang w:val="en-US" w:eastAsia="zh-CN"/>
        </w:rPr>
        <w:t xml:space="preserve">   2023</w:t>
      </w:r>
      <w:r>
        <w:rPr>
          <w:rFonts w:hint="default" w:ascii="Times New Roman" w:hAnsi="Times New Roman" w:eastAsia="方正仿宋_GBK" w:cs="Times New Roman"/>
          <w:sz w:val="28"/>
          <w:szCs w:val="28"/>
        </w:rPr>
        <w:t xml:space="preserve">年</w:t>
      </w:r>
      <w:r>
        <w:rPr>
          <w:rFonts w:hint="eastAsia" w:cs="Times New Roman"/>
          <w:sz w:val="28"/>
          <w:szCs w:val="28"/>
          <w:lang w:val="en-US" w:eastAsia="zh-CN"/>
        </w:rPr>
        <w:t xml:space="preserve">7</w:t>
      </w:r>
      <w:r>
        <w:rPr>
          <w:rFonts w:hint="default" w:ascii="Times New Roman" w:hAnsi="Times New Roman" w:eastAsia="方正仿宋_GBK" w:cs="Times New Roman"/>
          <w:sz w:val="28"/>
          <w:szCs w:val="28"/>
        </w:rPr>
        <w:t xml:space="preserve">月</w:t>
      </w:r>
      <w:r>
        <w:rPr>
          <w:rFonts w:hint="eastAsia" w:cs="Times New Roman"/>
          <w:sz w:val="28"/>
          <w:szCs w:val="28"/>
          <w:lang w:val="en-US" w:eastAsia="zh-CN"/>
        </w:rPr>
        <w:t xml:space="preserve">20</w:t>
      </w:r>
      <w:r>
        <w:rPr>
          <w:rFonts w:hint="default" w:ascii="Times New Roman" w:hAnsi="Times New Roman" w:eastAsia="方正仿宋_GBK" w:cs="Times New Roman"/>
          <w:sz w:val="28"/>
          <w:szCs w:val="28"/>
        </w:rPr>
        <w:t xml:space="preserve">日</w:t>
      </w:r>
      <w:r>
        <w:rPr>
          <w:rFonts w:hint="eastAsia" w:cs="Times New Roman"/>
          <w:sz w:val="28"/>
          <w:szCs w:val="28"/>
          <w:lang w:eastAsia="zh-CN"/>
        </w:rPr>
        <w:t xml:space="preserve">印</w:t>
      </w:r>
      <w:r>
        <w:rPr>
          <w:rFonts w:hint="default" w:ascii="Times New Roman" w:hAnsi="Times New Roman" w:eastAsia="方正仿宋_GBK" w:cs="Times New Roman"/>
          <w:sz w:val="28"/>
          <w:szCs w:val="28"/>
        </w:rPr>
        <w:t xml:space="preserve">发</w:t>
      </w:r>
      <w:r/>
    </w:p>
    <w:p>
      <w:pPr>
        <w:pBdr/>
        <w:spacing/>
        <w:ind/>
        <w:rPr/>
      </w:pPr>
      <w:r/>
      <w:r/>
    </w:p>
    <w:sectPr>
      <w:footnotePr/>
      <w:endnotePr/>
      <w:type w:val="nextPage"/>
      <w:pgSz w:h="16838" w:orient="landscape" w:w="11906"/>
      <w:pgMar w:top="850" w:right="1803" w:bottom="850" w:left="1803" w:header="851" w:footer="992" w:gutter="0"/>
      <w:cols w:num="1" w:sep="0" w:space="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方正楷体_GBK">
    <w:panose1 w:val="03000509000000000000"/>
  </w:font>
  <w:font w:name="方正黑体_GBK">
    <w:panose1 w:val="03000509000000000000"/>
  </w:font>
  <w:font w:name="仿宋">
    <w:panose1 w:val="02010609060101010101"/>
  </w:font>
  <w:font w:name="仿宋_GB2312">
    <w:panose1 w:val="02010609030101010101"/>
  </w:font>
  <w:font w:name="方正小标宋_GBK">
    <w:panose1 w:val="03000509000000000000"/>
  </w:font>
  <w:font w:name="Symbol">
    <w:panose1 w:val="05050102010706020507"/>
  </w:font>
  <w:font w:name="Wingdings">
    <w:panose1 w:val="05000000000000000000"/>
  </w:font>
  <w:font w:name="宋体">
    <w:panose1 w:val="02010600030101010101"/>
  </w:font>
  <w:font w:name="方正仿宋_GBK">
    <w:panose1 w:val="03000509000000000000"/>
  </w:font>
  <w:font w:name="Courier New">
    <w:panose1 w:val="02070309020205020404"/>
  </w:font>
  <w:font w:name="Times New Roman">
    <w:panose1 w:val="02020603050405020304"/>
  </w:font>
  <w:font w:name="Arial">
    <w:panose1 w:val="020B0604020202020204"/>
  </w:font>
  <w:font w:name="Verdana">
    <w:panose1 w:val="020B0604030504040204"/>
  </w:font>
  <w:font w:name="Calibri">
    <w:panose1 w:val="020F0502020204030204"/>
  </w:font>
  <w:font w:name="等线">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4"/>
      <w:pBdr/>
      <w:spacing/>
      <w:ind w:right="360" w:firstLine="360"/>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page">
                <wp:posOffset>5868035</wp:posOffset>
              </wp:positionH>
              <wp:positionV relativeFrom="page">
                <wp:posOffset>9984105</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Bdr/>
                            <w:spacing/>
                            <w:ind/>
                            <w:rPr>
                              <w:rFonts w:hint="eastAsia" w:eastAsia="方正仿宋_GBK"/>
                              <w:sz w:val="28"/>
                              <w:szCs w:val="28"/>
                              <w:lang w:eastAsia="zh-CN"/>
                            </w:rPr>
                          </w:pPr>
                          <w:r>
                            <w:rPr>
                              <w:rFonts w:hint="eastAsia" w:ascii="宋体" w:hAnsi="宋体" w:eastAsia="宋体" w:cs="宋体"/>
                              <w:sz w:val="28"/>
                              <w:szCs w:val="28"/>
                              <w:lang w:eastAsia="zh-CN"/>
                            </w:rPr>
                            <w:t xml:space="preserve">—</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 xml:space="preserve">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 xml:space="preserve">—</w:t>
                          </w:r>
                          <w:r>
                            <w:rPr>
                              <w:rFonts w:hint="eastAsia" w:eastAsia="方正仿宋_GBK"/>
                              <w:sz w:val="28"/>
                              <w:szCs w:val="28"/>
                              <w:lang w:eastAsia="zh-CN"/>
                            </w:rPr>
                          </w:r>
                        </w:p>
                      </w:txbxContent>
                    </wps:txbx>
                    <wps:bodyPr wrap="none" lIns="0" tIns="0" rIns="0" bIns="0" upright="1">
                      <a:spAutoFit/>
                    </wps:bodyPr>
                  </wps:wsp>
                </a:graphicData>
              </a:graphic>
            </wp:anchor>
          </w:drawing>
        </mc:Choice>
        <mc:Fallback>
          <w:pict>
            <v:shape id="shape 0" o:spid="_x0000_s0" o:spt="202" type="#_x0000_t202" style="position:absolute;z-index:251659264;o:allowoverlap:true;o:allowincell:true;mso-position-horizontal-relative:page;margin-left:462.05pt;mso-position-horizontal:absolute;mso-position-vertical-relative:page;margin-top:786.15pt;mso-position-vertical:absolute;width:144.00pt;height:144.00pt;mso-wrap-distance-left:9.00pt;mso-wrap-distance-top:0.00pt;mso-wrap-distance-right:9.00pt;mso-wrap-distance-bottom:0.00pt;visibility:visible;" filled="f" stroked="f">
              <v:textbox inset="0,0,0,0">
                <w:txbxContent>
                  <w:p>
                    <w:pPr>
                      <w:pBdr/>
                      <w:spacing/>
                      <w:ind/>
                      <w:rPr>
                        <w:rFonts w:hint="eastAsia" w:eastAsia="方正仿宋_GBK"/>
                        <w:sz w:val="28"/>
                        <w:szCs w:val="28"/>
                        <w:lang w:eastAsia="zh-CN"/>
                      </w:rPr>
                    </w:pPr>
                    <w:r>
                      <w:rPr>
                        <w:rFonts w:hint="eastAsia" w:ascii="宋体" w:hAnsi="宋体" w:eastAsia="宋体" w:cs="宋体"/>
                        <w:sz w:val="28"/>
                        <w:szCs w:val="28"/>
                        <w:lang w:eastAsia="zh-CN"/>
                      </w:rPr>
                      <w:t xml:space="preserve">—</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 xml:space="preserve">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 xml:space="preserve">—</w:t>
                    </w:r>
                    <w:r>
                      <w:rPr>
                        <w:rFonts w:hint="eastAsia" w:eastAsia="方正仿宋_GBK"/>
                        <w:sz w:val="28"/>
                        <w:szCs w:val="28"/>
                        <w:lang w:eastAsia="zh-CN"/>
                      </w:rPr>
                    </w:r>
                  </w:p>
                </w:txbxContent>
              </v:textbox>
            </v:shape>
          </w:pict>
        </mc:Fallback>
      </mc:AlternateConten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4"/>
      <w:pBdr/>
      <w:spacing/>
      <w:ind w:right="360"/>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0" locked="0" layoutInCell="1" allowOverlap="1">
              <wp:simplePos x="0" y="0"/>
              <wp:positionH relativeFrom="page">
                <wp:posOffset>1188085</wp:posOffset>
              </wp:positionH>
              <wp:positionV relativeFrom="page">
                <wp:posOffset>9984105</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Bdr/>
                            <w:spacing/>
                            <w:ind/>
                            <w:rPr>
                              <w:rFonts w:hint="eastAsia" w:eastAsia="方正仿宋_GBK"/>
                              <w:sz w:val="28"/>
                              <w:szCs w:val="28"/>
                              <w:lang w:eastAsia="zh-CN"/>
                            </w:rPr>
                          </w:pPr>
                          <w:r>
                            <w:rPr>
                              <w:rFonts w:hint="eastAsia" w:ascii="宋体" w:hAnsi="宋体" w:eastAsia="宋体" w:cs="宋体"/>
                              <w:sz w:val="28"/>
                              <w:szCs w:val="28"/>
                              <w:lang w:eastAsia="zh-CN"/>
                            </w:rPr>
                            <w:t xml:space="preserve">—</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 xml:space="preserve">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 xml:space="preserve">—</w:t>
                          </w:r>
                          <w:r>
                            <w:rPr>
                              <w:rFonts w:hint="eastAsia" w:eastAsia="方正仿宋_GBK"/>
                              <w:sz w:val="28"/>
                              <w:szCs w:val="28"/>
                              <w:lang w:eastAsia="zh-CN"/>
                            </w:rPr>
                          </w:r>
                        </w:p>
                      </w:txbxContent>
                    </wps:txbx>
                    <wps:bodyPr wrap="none" lIns="0" tIns="0" rIns="0" bIns="0" upright="1">
                      <a:spAutoFit/>
                    </wps:bodyPr>
                  </wps:wsp>
                </a:graphicData>
              </a:graphic>
            </wp:anchor>
          </w:drawing>
        </mc:Choice>
        <mc:Fallback>
          <w:pict>
            <v:shape id="shape 1" o:spid="_x0000_s1" o:spt="202" type="#_x0000_t202" style="position:absolute;z-index:251660288;o:allowoverlap:true;o:allowincell:true;mso-position-horizontal-relative:page;margin-left:93.55pt;mso-position-horizontal:absolute;mso-position-vertical-relative:page;margin-top:786.15pt;mso-position-vertical:absolute;width:144.00pt;height:144.00pt;mso-wrap-distance-left:9.00pt;mso-wrap-distance-top:0.00pt;mso-wrap-distance-right:9.00pt;mso-wrap-distance-bottom:0.00pt;visibility:visible;" filled="f" stroked="f">
              <v:textbox inset="0,0,0,0">
                <w:txbxContent>
                  <w:p>
                    <w:pPr>
                      <w:pBdr/>
                      <w:spacing/>
                      <w:ind/>
                      <w:rPr>
                        <w:rFonts w:hint="eastAsia" w:eastAsia="方正仿宋_GBK"/>
                        <w:sz w:val="28"/>
                        <w:szCs w:val="28"/>
                        <w:lang w:eastAsia="zh-CN"/>
                      </w:rPr>
                    </w:pPr>
                    <w:r>
                      <w:rPr>
                        <w:rFonts w:hint="eastAsia" w:ascii="宋体" w:hAnsi="宋体" w:eastAsia="宋体" w:cs="宋体"/>
                        <w:sz w:val="28"/>
                        <w:szCs w:val="28"/>
                        <w:lang w:eastAsia="zh-CN"/>
                      </w:rPr>
                      <w:t xml:space="preserve">—</w:t>
                    </w:r>
                    <w:r>
                      <w:rPr>
                        <w:rFonts w:hint="eastAsia" w:ascii="宋体" w:hAnsi="宋体" w:eastAsia="宋体" w:cs="宋体"/>
                        <w:sz w:val="28"/>
                        <w:szCs w:val="28"/>
                        <w:lang w:val="en-US"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sz w:val="28"/>
                        <w:szCs w:val="28"/>
                      </w:rPr>
                      <w:t xml:space="preserve">1</w:t>
                    </w:r>
                    <w:r>
                      <w:rPr>
                        <w:rFonts w:hint="eastAsia"/>
                        <w:sz w:val="28"/>
                        <w:szCs w:val="28"/>
                        <w:lang w:eastAsia="zh-CN"/>
                      </w:rPr>
                      <w:fldChar w:fldCharType="end"/>
                    </w:r>
                    <w:r>
                      <w:rPr>
                        <w:rFonts w:hint="eastAsia"/>
                        <w:sz w:val="28"/>
                        <w:szCs w:val="28"/>
                        <w:lang w:val="en-US" w:eastAsia="zh-CN"/>
                      </w:rPr>
                      <w:t xml:space="preserve"> </w:t>
                    </w:r>
                    <w:r>
                      <w:rPr>
                        <w:rFonts w:hint="eastAsia" w:ascii="宋体" w:hAnsi="宋体" w:eastAsia="宋体" w:cs="宋体"/>
                        <w:sz w:val="28"/>
                        <w:szCs w:val="28"/>
                        <w:lang w:val="en-US" w:eastAsia="zh-CN"/>
                      </w:rPr>
                      <w:t xml:space="preserve">—</w:t>
                    </w:r>
                    <w:r>
                      <w:rPr>
                        <w:rFonts w:hint="eastAsia" w:eastAsia="方正仿宋_GBK"/>
                        <w:sz w:val="28"/>
                        <w:szCs w:val="28"/>
                        <w:lang w:eastAsia="zh-CN"/>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15"/>
      <w:pBdr>
        <w:bottom w:val="none" w:color="000000" w:sz="0" w:space="1"/>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chineseCounting"/>
      <w:pPr>
        <w:pBdr/>
        <w:spacing/>
        <w:ind/>
      </w:pPr>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706"/>
    <w:next w:val="706"/>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707"/>
    <w:link w:val="13"/>
    <w:uiPriority w:val="9"/>
    <w:pPr>
      <w:pBdr/>
      <w:spacing/>
      <w:ind/>
    </w:pPr>
    <w:rPr>
      <w:rFonts w:ascii="等线" w:hAnsi="等线" w:eastAsia="等线" w:cs="等线"/>
      <w:sz w:val="40"/>
      <w:szCs w:val="40"/>
    </w:rPr>
  </w:style>
  <w:style w:type="paragraph" w:styleId="15">
    <w:name w:val="Heading 2"/>
    <w:basedOn w:val="706"/>
    <w:next w:val="706"/>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707"/>
    <w:link w:val="15"/>
    <w:uiPriority w:val="9"/>
    <w:pPr>
      <w:pBdr/>
      <w:spacing/>
      <w:ind/>
    </w:pPr>
    <w:rPr>
      <w:rFonts w:ascii="等线" w:hAnsi="等线" w:eastAsia="等线" w:cs="等线"/>
      <w:sz w:val="34"/>
    </w:rPr>
  </w:style>
  <w:style w:type="paragraph" w:styleId="17">
    <w:name w:val="Heading 3"/>
    <w:basedOn w:val="706"/>
    <w:next w:val="706"/>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707"/>
    <w:link w:val="17"/>
    <w:uiPriority w:val="9"/>
    <w:pPr>
      <w:pBdr/>
      <w:spacing/>
      <w:ind/>
    </w:pPr>
    <w:rPr>
      <w:rFonts w:ascii="等线" w:hAnsi="等线" w:eastAsia="等线" w:cs="等线"/>
      <w:sz w:val="30"/>
      <w:szCs w:val="30"/>
    </w:rPr>
  </w:style>
  <w:style w:type="paragraph" w:styleId="19">
    <w:name w:val="Heading 4"/>
    <w:basedOn w:val="706"/>
    <w:next w:val="706"/>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707"/>
    <w:link w:val="19"/>
    <w:uiPriority w:val="9"/>
    <w:pPr>
      <w:pBdr/>
      <w:spacing/>
      <w:ind/>
    </w:pPr>
    <w:rPr>
      <w:rFonts w:ascii="等线" w:hAnsi="等线" w:eastAsia="等线" w:cs="等线"/>
      <w:b/>
      <w:bCs/>
      <w:sz w:val="26"/>
      <w:szCs w:val="26"/>
    </w:rPr>
  </w:style>
  <w:style w:type="paragraph" w:styleId="21">
    <w:name w:val="Heading 5"/>
    <w:basedOn w:val="706"/>
    <w:next w:val="706"/>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707"/>
    <w:link w:val="21"/>
    <w:uiPriority w:val="9"/>
    <w:pPr>
      <w:pBdr/>
      <w:spacing/>
      <w:ind/>
    </w:pPr>
    <w:rPr>
      <w:rFonts w:ascii="等线" w:hAnsi="等线" w:eastAsia="等线" w:cs="等线"/>
      <w:b/>
      <w:bCs/>
      <w:sz w:val="24"/>
      <w:szCs w:val="24"/>
    </w:rPr>
  </w:style>
  <w:style w:type="paragraph" w:styleId="23">
    <w:name w:val="Heading 6"/>
    <w:basedOn w:val="706"/>
    <w:next w:val="706"/>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707"/>
    <w:link w:val="23"/>
    <w:uiPriority w:val="9"/>
    <w:pPr>
      <w:pBdr/>
      <w:spacing/>
      <w:ind/>
    </w:pPr>
    <w:rPr>
      <w:rFonts w:ascii="等线" w:hAnsi="等线" w:eastAsia="等线" w:cs="等线"/>
      <w:b/>
      <w:bCs/>
      <w:sz w:val="22"/>
      <w:szCs w:val="22"/>
    </w:rPr>
  </w:style>
  <w:style w:type="paragraph" w:styleId="25">
    <w:name w:val="Heading 7"/>
    <w:basedOn w:val="706"/>
    <w:next w:val="706"/>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707"/>
    <w:link w:val="25"/>
    <w:uiPriority w:val="9"/>
    <w:pPr>
      <w:pBdr/>
      <w:spacing/>
      <w:ind/>
    </w:pPr>
    <w:rPr>
      <w:rFonts w:ascii="等线" w:hAnsi="等线" w:eastAsia="等线" w:cs="等线"/>
      <w:b/>
      <w:bCs/>
      <w:i/>
      <w:iCs/>
      <w:sz w:val="22"/>
      <w:szCs w:val="22"/>
    </w:rPr>
  </w:style>
  <w:style w:type="paragraph" w:styleId="27">
    <w:name w:val="Heading 8"/>
    <w:basedOn w:val="706"/>
    <w:next w:val="706"/>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707"/>
    <w:link w:val="27"/>
    <w:uiPriority w:val="9"/>
    <w:pPr>
      <w:pBdr/>
      <w:spacing/>
      <w:ind/>
    </w:pPr>
    <w:rPr>
      <w:rFonts w:ascii="等线" w:hAnsi="等线" w:eastAsia="等线" w:cs="等线"/>
      <w:i/>
      <w:iCs/>
      <w:sz w:val="22"/>
      <w:szCs w:val="22"/>
    </w:rPr>
  </w:style>
  <w:style w:type="paragraph" w:styleId="29">
    <w:name w:val="Heading 9"/>
    <w:basedOn w:val="706"/>
    <w:next w:val="706"/>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707"/>
    <w:link w:val="29"/>
    <w:uiPriority w:val="9"/>
    <w:pPr>
      <w:pBdr/>
      <w:spacing/>
      <w:ind/>
    </w:pPr>
    <w:rPr>
      <w:rFonts w:ascii="等线" w:hAnsi="等线" w:eastAsia="等线" w:cs="等线"/>
      <w:i/>
      <w:iCs/>
      <w:sz w:val="21"/>
      <w:szCs w:val="21"/>
    </w:rPr>
  </w:style>
  <w:style w:type="paragraph" w:styleId="31">
    <w:name w:val="List Paragraph"/>
    <w:basedOn w:val="706"/>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706"/>
    <w:next w:val="706"/>
    <w:link w:val="35"/>
    <w:uiPriority w:val="10"/>
    <w:qFormat/>
    <w:pPr>
      <w:pBdr/>
      <w:spacing w:after="200" w:before="300"/>
      <w:ind/>
      <w:contextualSpacing w:val="true"/>
    </w:pPr>
    <w:rPr>
      <w:sz w:val="48"/>
      <w:szCs w:val="48"/>
    </w:rPr>
  </w:style>
  <w:style w:type="character" w:styleId="35">
    <w:name w:val="Title Char"/>
    <w:basedOn w:val="707"/>
    <w:link w:val="34"/>
    <w:uiPriority w:val="10"/>
    <w:pPr>
      <w:pBdr/>
      <w:spacing/>
      <w:ind/>
    </w:pPr>
    <w:rPr>
      <w:sz w:val="48"/>
      <w:szCs w:val="48"/>
    </w:rPr>
  </w:style>
  <w:style w:type="paragraph" w:styleId="36">
    <w:name w:val="Subtitle"/>
    <w:basedOn w:val="706"/>
    <w:next w:val="706"/>
    <w:link w:val="37"/>
    <w:uiPriority w:val="11"/>
    <w:qFormat/>
    <w:pPr>
      <w:pBdr/>
      <w:spacing w:after="200" w:before="200"/>
      <w:ind/>
    </w:pPr>
    <w:rPr>
      <w:sz w:val="24"/>
      <w:szCs w:val="24"/>
    </w:rPr>
  </w:style>
  <w:style w:type="character" w:styleId="37">
    <w:name w:val="Subtitle Char"/>
    <w:basedOn w:val="707"/>
    <w:link w:val="36"/>
    <w:uiPriority w:val="11"/>
    <w:pPr>
      <w:pBdr/>
      <w:spacing/>
      <w:ind/>
    </w:pPr>
    <w:rPr>
      <w:sz w:val="24"/>
      <w:szCs w:val="24"/>
    </w:rPr>
  </w:style>
  <w:style w:type="paragraph" w:styleId="38">
    <w:name w:val="Quote"/>
    <w:basedOn w:val="706"/>
    <w:next w:val="706"/>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706"/>
    <w:next w:val="706"/>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707"/>
    <w:link w:val="715"/>
    <w:uiPriority w:val="99"/>
    <w:pPr>
      <w:pBdr/>
      <w:spacing/>
      <w:ind/>
    </w:pPr>
  </w:style>
  <w:style w:type="character" w:styleId="45">
    <w:name w:val="Footer Char"/>
    <w:basedOn w:val="707"/>
    <w:link w:val="714"/>
    <w:uiPriority w:val="99"/>
    <w:pPr>
      <w:pBdr/>
      <w:spacing/>
      <w:ind/>
    </w:pPr>
  </w:style>
  <w:style w:type="paragraph" w:styleId="46">
    <w:name w:val="Caption"/>
    <w:basedOn w:val="706"/>
    <w:next w:val="706"/>
    <w:uiPriority w:val="35"/>
    <w:semiHidden/>
    <w:unhideWhenUsed/>
    <w:qFormat/>
    <w:pPr>
      <w:pBdr/>
      <w:spacing w:line="276" w:lineRule="auto"/>
      <w:ind/>
    </w:pPr>
    <w:rPr>
      <w:b/>
      <w:bCs/>
      <w:color w:val="4f81bd" w:themeColor="accent1"/>
      <w:sz w:val="18"/>
      <w:szCs w:val="18"/>
    </w:rPr>
  </w:style>
  <w:style w:type="character" w:styleId="47">
    <w:name w:val="Caption Char"/>
    <w:basedOn w:val="46"/>
    <w:link w:val="714"/>
    <w:uiPriority w:val="99"/>
    <w:pPr>
      <w:pBdr/>
      <w:spacing/>
      <w:ind/>
    </w:pPr>
  </w:style>
  <w:style w:type="table" w:styleId="49">
    <w:name w:val="Table Grid Light"/>
    <w:basedOn w:val="708"/>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708"/>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708"/>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7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7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7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7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7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7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7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7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7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7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7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7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7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7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7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7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7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7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7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d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7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7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7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7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7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7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7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6"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6"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7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7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7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7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7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7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7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cPr>
      <w:tcBorders/>
    </w:tcPr>
    <w:tblStylePr w:type="band1Horz">
      <w:pPr>
        <w:pBdr/>
        <w:spacing/>
        <w:ind/>
      </w:pPr>
      <w:tblPr>
        <w:tblBorders/>
      </w:tblPr>
      <w:tcPr>
        <w:shd w:val="clear" w:color="ffffff" w:themeColor="accent1" w:themeTint="75" w:fill="b4d2eb" w:themeFill="accent1" w:themeFillTint="75"/>
        <w:tcBorders/>
      </w:tcPr>
    </w:tblStylePr>
    <w:tblStylePr w:type="band1Vert">
      <w:pPr>
        <w:pBdr/>
        <w:spacing/>
        <w:ind/>
      </w:pPr>
      <w:tblPr>
        <w:tblBorders/>
      </w:tblPr>
      <w:tcPr>
        <w:shd w:val="clear" w:color="ffffff" w:themeColor="accent1" w:themeTint="75" w:fill="b4d2eb"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7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cPr>
      <w:tcBorders/>
    </w:tcPr>
    <w:tblStylePr w:type="band1Horz">
      <w:pPr>
        <w:pBdr/>
        <w:spacing/>
        <w:ind/>
      </w:pPr>
      <w:tblPr>
        <w:tblBorders/>
      </w:tblPr>
      <w:tcPr>
        <w:shd w:val="clear" w:color="ffffff" w:themeColor="accent2" w:themeTint="75" w:fill="f6c3a1" w:themeFill="accent2" w:themeFillTint="75"/>
        <w:tcBorders/>
      </w:tcPr>
    </w:tblStylePr>
    <w:tblStylePr w:type="band1Vert">
      <w:pPr>
        <w:pBdr/>
        <w:spacing/>
        <w:ind/>
      </w:pPr>
      <w:tblPr>
        <w:tblBorders/>
      </w:tblPr>
      <w:tcPr>
        <w:shd w:val="clear" w:color="ffffff" w:themeColor="accent2" w:themeTint="75" w:fill="f6c3a1"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7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7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cPr>
      <w:tcBorders/>
    </w:tcPr>
    <w:tblStylePr w:type="band1Horz">
      <w:pPr>
        <w:pBdr/>
        <w:spacing/>
        <w:ind/>
      </w:pPr>
      <w:tblPr>
        <w:tblBorders/>
      </w:tblPr>
      <w:tcPr>
        <w:shd w:val="clear" w:color="ffffff" w:themeColor="accent4" w:themeTint="75" w:fill="fee189" w:themeFill="accent4" w:themeFillTint="75"/>
        <w:tcBorders/>
      </w:tcPr>
    </w:tblStylePr>
    <w:tblStylePr w:type="band1Vert">
      <w:pPr>
        <w:pBdr/>
        <w:spacing/>
        <w:ind/>
      </w:pPr>
      <w:tblPr>
        <w:tblBorders/>
      </w:tblPr>
      <w:tcPr>
        <w:shd w:val="clear" w:color="ffffff" w:themeColor="accent4" w:themeTint="75" w:fill="fee189"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7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cPr>
      <w:tcBorders/>
    </w:tcPr>
    <w:tblStylePr w:type="band1Horz">
      <w:pPr>
        <w:pBdr/>
        <w:spacing/>
        <w:ind/>
      </w:pPr>
      <w:tblPr>
        <w:tblBorders/>
      </w:tblPr>
      <w:tcPr>
        <w:shd w:val="clear" w:color="ffffff" w:themeColor="accent5" w:themeTint="75" w:fill="aabfe3" w:themeFill="accent5" w:themeFillTint="75"/>
        <w:tcBorders/>
      </w:tcPr>
    </w:tblStylePr>
    <w:tblStylePr w:type="band1Vert">
      <w:pPr>
        <w:pBdr/>
        <w:spacing/>
        <w:ind/>
      </w:pPr>
      <w:tblPr>
        <w:tblBorders/>
      </w:tblPr>
      <w:tcPr>
        <w:shd w:val="clear" w:color="ffffff" w:themeColor="accent5" w:themeTint="75" w:fill="aabfe3"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7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cPr>
      <w:tcBorders/>
    </w:tcPr>
    <w:tblStylePr w:type="band1Horz">
      <w:pPr>
        <w:pBdr/>
        <w:spacing/>
        <w:ind/>
      </w:pPr>
      <w:tblPr>
        <w:tblBorders/>
      </w:tblPr>
      <w:tcPr>
        <w:shd w:val="clear" w:color="ffffff" w:themeColor="accent6" w:themeTint="75" w:fill="bedba8" w:themeFill="accent6" w:themeFillTint="75"/>
        <w:tcBorders/>
      </w:tcPr>
    </w:tblStylePr>
    <w:tblStylePr w:type="band1Vert">
      <w:pPr>
        <w:pBdr/>
        <w:spacing/>
        <w:ind/>
      </w:pPr>
      <w:tblPr>
        <w:tblBorders/>
      </w:tblPr>
      <w:tcPr>
        <w:shd w:val="clear" w:color="ffffff" w:themeColor="accent6" w:themeTint="75" w:fill="be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7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7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debf6" w:themeFill="accent1" w:themeFillTint="34"/>
        <w:tcBorders/>
      </w:tcPr>
    </w:tblStylePr>
    <w:tblStylePr w:type="band1Vert">
      <w:pPr>
        <w:pBdr/>
        <w:spacing/>
        <w:ind/>
      </w:pPr>
      <w:tblPr>
        <w:tblBorders/>
      </w:tblPr>
      <w:tcPr>
        <w:shd w:val="clear" w:color="ffffff" w:themeColor="accent1" w:themeTint="34" w:fill="dd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17bba" w:themeColor="accent1" w:themeTint="80" w:themeShade="95"/>
      </w:rPr>
      <w:pPr>
        <w:pBdr/>
        <w:spacing/>
        <w:ind/>
      </w:pPr>
      <w:tblPr>
        <w:tblBorders/>
      </w:tblPr>
      <w:tcPr>
        <w:tcBorders/>
      </w:tcPr>
    </w:tblStylePr>
    <w:tblStylePr w:type="firstRow">
      <w:rPr>
        <w:b/>
        <w:color w:val="317bba" w:themeColor="accent1" w:themeTint="80" w:themeShade="95"/>
      </w:rPr>
      <w:pPr>
        <w:pBdr/>
        <w:spacing/>
        <w:ind/>
      </w:pPr>
      <w:tblPr>
        <w:tblBorders/>
      </w:tblPr>
      <w:tcPr>
        <w:tcBorders>
          <w:bottom w:val="single" w:color="000000" w:themeColor="accent1" w:themeTint="80" w:sz="12" w:space="0"/>
        </w:tcBorders>
      </w:tcPr>
    </w:tblStylePr>
    <w:tblStylePr w:type="lastCol">
      <w:rPr>
        <w:b/>
        <w:color w:val="317bba" w:themeColor="accent1" w:themeTint="80" w:themeShade="95"/>
      </w:rPr>
      <w:pPr>
        <w:pBdr/>
        <w:spacing/>
        <w:ind/>
      </w:pPr>
      <w:tblPr>
        <w:tblBorders/>
      </w:tblPr>
      <w:tcPr>
        <w:tcBorders/>
      </w:tcPr>
    </w:tblStylePr>
    <w:tblStylePr w:type="lastRow">
      <w:rPr>
        <w:b/>
        <w:color w:val="317bba"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7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12"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7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7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12"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7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2" w:themeFill="accent5" w:themeFillTint="34"/>
        <w:tcBorders/>
      </w:tcPr>
    </w:tblStylePr>
    <w:tblStylePr w:type="band1Vert">
      <w:pPr>
        <w:pBdr/>
        <w:spacing/>
        <w:ind/>
      </w:pPr>
      <w:tblPr>
        <w:tblBorders/>
      </w:tblPr>
      <w:tcPr>
        <w:shd w:val="clear" w:color="ffffff" w:themeColor="accent5" w:themeTint="34" w:fill="d9e2f2"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5" w:themeShade="95"/>
      </w:rPr>
      <w:pPr>
        <w:pBdr/>
        <w:spacing/>
        <w:ind/>
      </w:pPr>
      <w:tblPr>
        <w:tblBorders/>
      </w:tblPr>
      <w:tcPr>
        <w:tcBorders/>
      </w:tcPr>
    </w:tblStylePr>
    <w:tblStylePr w:type="firstRow">
      <w:rPr>
        <w:b/>
        <w:color w:val="254374" w:themeColor="accent5" w:themeShade="95"/>
      </w:rPr>
      <w:pPr>
        <w:pBdr/>
        <w:spacing/>
        <w:ind/>
      </w:pPr>
      <w:tblPr>
        <w:tblBorders/>
      </w:tblPr>
      <w:tcPr>
        <w:tcBorders>
          <w:bottom w:val="single" w:color="000000" w:themeColor="accent5" w:sz="12" w:space="0"/>
        </w:tcBorders>
      </w:tcPr>
    </w:tblStylePr>
    <w:tblStylePr w:type="lastCol">
      <w:rPr>
        <w:b/>
        <w:color w:val="254374" w:themeColor="accent5" w:themeShade="95"/>
      </w:rPr>
      <w:pPr>
        <w:pBdr/>
        <w:spacing/>
        <w:ind/>
      </w:pPr>
      <w:tblPr>
        <w:tblBorders/>
      </w:tblPr>
      <w:tcPr>
        <w:tcBorders/>
      </w:tcPr>
    </w:tblStylePr>
    <w:tblStylePr w:type="lastRow">
      <w:rPr>
        <w:b/>
        <w:color w:val="254374"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7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374" w:themeColor="accent5" w:themeShade="95"/>
      </w:rPr>
      <w:pPr>
        <w:pBdr/>
        <w:spacing/>
        <w:ind/>
      </w:pPr>
      <w:tblPr>
        <w:tblBorders/>
      </w:tblPr>
      <w:tcPr>
        <w:tcBorders/>
      </w:tcPr>
    </w:tblStylePr>
    <w:tblStylePr w:type="firstRow">
      <w:rPr>
        <w:b/>
        <w:color w:val="254374" w:themeColor="accent5" w:themeShade="95"/>
      </w:rPr>
      <w:pPr>
        <w:pBdr/>
        <w:spacing/>
        <w:ind/>
      </w:pPr>
      <w:tblPr>
        <w:tblBorders/>
      </w:tblPr>
      <w:tcPr>
        <w:tcBorders>
          <w:bottom w:val="single" w:color="000000" w:themeColor="accent6" w:sz="12" w:space="0"/>
        </w:tcBorders>
      </w:tcPr>
    </w:tblStylePr>
    <w:tblStylePr w:type="lastCol">
      <w:rPr>
        <w:b/>
        <w:color w:val="254374" w:themeColor="accent5" w:themeShade="95"/>
      </w:rPr>
      <w:pPr>
        <w:pBdr/>
        <w:spacing/>
        <w:ind/>
      </w:pPr>
      <w:tblPr>
        <w:tblBorders/>
      </w:tblPr>
      <w:tcPr>
        <w:tcBorders/>
      </w:tcPr>
    </w:tblStylePr>
    <w:tblStylePr w:type="lastRow">
      <w:rPr>
        <w:b/>
        <w:color w:val="254374"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7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7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17bba" w:themeColor="accent1" w:themeTint="80" w:themeShade="95"/>
        <w:sz w:val="22"/>
      </w:rPr>
      <w:pPr>
        <w:pBdr/>
        <w:spacing/>
        <w:ind/>
      </w:pPr>
      <w:tblPr>
        <w:tblBorders/>
      </w:tblPr>
      <w:tcPr>
        <w:shd w:val="clear" w:color="ffffff" w:themeColor="accent1" w:themeTint="34" w:fill="ddebf6" w:themeFill="accent1" w:themeFillTint="34"/>
        <w:tcBorders/>
      </w:tcPr>
    </w:tblStylePr>
    <w:tblStylePr w:type="band1Vert">
      <w:pPr>
        <w:pBdr/>
        <w:spacing/>
        <w:ind/>
      </w:pPr>
      <w:tblPr>
        <w:tblBorders/>
      </w:tblPr>
      <w:tcPr>
        <w:shd w:val="clear" w:color="ffffff" w:themeColor="accent1" w:themeTint="34" w:fill="ddebf6" w:themeFill="accent1" w:themeFillTint="34"/>
        <w:tcBorders/>
      </w:tcPr>
    </w:tblStylePr>
    <w:tblStylePr w:type="band2Horz">
      <w:rPr>
        <w:rFonts w:ascii="Arial" w:hAnsi="Arial"/>
        <w:color w:val="317bba"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17bba"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7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32" w:fill="fbe5d6" w:themeFill="accent2" w:themeFillTint="32"/>
        <w:tcBorders/>
      </w:tcPr>
    </w:tblStylePr>
    <w:tblStylePr w:type="band1Vert">
      <w:pPr>
        <w:pBdr/>
        <w:spacing/>
        <w:ind/>
      </w:pPr>
      <w:tblPr>
        <w:tblBorders/>
      </w:tblPr>
      <w:tcPr>
        <w:shd w:val="clear" w:color="ffffff" w:themeColor="accent2" w:themeTint="32" w:fill="fbe5d6" w:themeFill="accent2" w:themeFillTint="32"/>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7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7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34" w:fill="fef2cb" w:themeFill="accent4" w:themeFillTint="34"/>
        <w:tcBorders/>
      </w:tcPr>
    </w:tblStylePr>
    <w:tblStylePr w:type="band1Vert">
      <w:pPr>
        <w:pBdr/>
        <w:spacing/>
        <w:ind/>
      </w:pPr>
      <w:tblPr>
        <w:tblBorders/>
      </w:tblPr>
      <w:tcPr>
        <w:shd w:val="clear" w:color="ffffff" w:themeColor="accent4" w:themeTint="34" w:fill="fef2cb" w:themeFill="accent4" w:themeFillTint="34"/>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7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374" w:themeColor="accent5" w:themeShade="95"/>
        <w:sz w:val="22"/>
      </w:rPr>
      <w:pPr>
        <w:pBdr/>
        <w:spacing/>
        <w:ind/>
      </w:pPr>
      <w:tblPr>
        <w:tblBorders/>
      </w:tblPr>
      <w:tcPr>
        <w:shd w:val="clear" w:color="ffffff" w:themeColor="accent5" w:themeTint="34" w:fill="d9e2f2" w:themeFill="accent5" w:themeFillTint="34"/>
        <w:tcBorders/>
      </w:tcPr>
    </w:tblStylePr>
    <w:tblStylePr w:type="band1Vert">
      <w:pPr>
        <w:pBdr/>
        <w:spacing/>
        <w:ind/>
      </w:pPr>
      <w:tblPr>
        <w:tblBorders/>
      </w:tblPr>
      <w:tcPr>
        <w:shd w:val="clear" w:color="ffffff" w:themeColor="accent5" w:themeTint="34" w:fill="d9e2f2" w:themeFill="accent5" w:themeFillTint="34"/>
        <w:tcBorders/>
      </w:tcPr>
    </w:tblStylePr>
    <w:tblStylePr w:type="band2Horz">
      <w:rPr>
        <w:rFonts w:ascii="Arial" w:hAnsi="Arial"/>
        <w:color w:val="254374"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374"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7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26429" w:themeColor="accent6" w:themeShade="95"/>
        <w:sz w:val="22"/>
      </w:rPr>
      <w:pPr>
        <w:pBdr/>
        <w:spacing/>
        <w:ind/>
      </w:pPr>
      <w:tblPr>
        <w:tblBorders/>
      </w:tblPr>
      <w:tcPr>
        <w:shd w:val="clear" w:color="ffffff" w:themeColor="accent6" w:themeTint="34" w:fill="e2efd8" w:themeFill="accent6" w:themeFillTint="34"/>
        <w:tcBorders/>
      </w:tcPr>
    </w:tblStylePr>
    <w:tblStylePr w:type="band1Vert">
      <w:pPr>
        <w:pBdr/>
        <w:spacing/>
        <w:ind/>
      </w:pPr>
      <w:tblPr>
        <w:tblBorders/>
      </w:tblPr>
      <w:tcPr>
        <w:shd w:val="clear" w:color="ffffff" w:themeColor="accent6" w:themeTint="34" w:fill="e2efd8" w:themeFill="accent6" w:themeFillTint="34"/>
        <w:tcBorders/>
      </w:tcPr>
    </w:tblStylePr>
    <w:tblStylePr w:type="band2Horz">
      <w:rPr>
        <w:rFonts w:ascii="Arial" w:hAnsi="Arial"/>
        <w:color w:val="4264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264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7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7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7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7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7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7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7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7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7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7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7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7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7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7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7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7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7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1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7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7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864"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7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b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7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ad0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7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7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5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7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7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7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7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f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7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b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7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7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7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cPr>
      <w:tcBorders/>
    </w:tcPr>
    <w:tblStylePr w:type="band1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7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7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cPr>
      <w:tcBorders/>
    </w:tcPr>
    <w:tblStylePr w:type="band1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7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cPr>
      <w:tcBorders/>
    </w:tcPr>
    <w:tblStylePr w:type="band1Horz">
      <w:pPr>
        <w:pBdr/>
        <w:spacing/>
        <w:ind/>
      </w:pPr>
      <w:tblPr>
        <w:tblBorders/>
      </w:tblPr>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7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cPr>
      <w:tcBorders/>
    </w:tcPr>
    <w:tblStylePr w:type="band1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7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7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d8d" w:themeColor="accent1" w:themeShade="95"/>
      </w:rPr>
      <w:pPr>
        <w:pBdr/>
        <w:spacing/>
        <w:ind/>
      </w:pPr>
      <w:tblPr>
        <w:tblBorders/>
      </w:tblPr>
      <w:tcPr>
        <w:tcBorders/>
      </w:tcPr>
    </w:tblStylePr>
    <w:tblStylePr w:type="firstRow">
      <w:rPr>
        <w:b/>
        <w:color w:val="245d8d" w:themeColor="accent1" w:themeShade="95"/>
      </w:rPr>
      <w:pPr>
        <w:pBdr/>
        <w:spacing/>
        <w:ind/>
      </w:pPr>
      <w:tblPr>
        <w:tblBorders/>
      </w:tblPr>
      <w:tcPr>
        <w:tcBorders>
          <w:bottom w:val="single" w:color="000000" w:themeColor="accent1" w:sz="4" w:space="0"/>
        </w:tcBorders>
      </w:tcPr>
    </w:tblStylePr>
    <w:tblStylePr w:type="lastCol">
      <w:rPr>
        <w:b/>
        <w:color w:val="245d8d" w:themeColor="accent1" w:themeShade="95"/>
      </w:rPr>
      <w:pPr>
        <w:pBdr/>
        <w:spacing/>
        <w:ind/>
      </w:pPr>
      <w:tblPr>
        <w:tblBorders/>
      </w:tblPr>
      <w:tcPr>
        <w:tcBorders/>
      </w:tcPr>
    </w:tblStylePr>
    <w:tblStylePr w:type="lastRow">
      <w:rPr>
        <w:b/>
        <w:color w:val="245d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7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5712" w:themeColor="accent2" w:themeTint="97" w:themeShade="95"/>
      </w:rPr>
      <w:pPr>
        <w:pBdr/>
        <w:spacing/>
        <w:ind/>
      </w:pPr>
      <w:tblPr>
        <w:tblBorders/>
      </w:tblPr>
      <w:tcPr>
        <w:tcBorders/>
      </w:tcPr>
    </w:tblStylePr>
    <w:tblStylePr w:type="firstRow">
      <w:rPr>
        <w:b/>
        <w:color w:val="c95712" w:themeColor="accent2" w:themeTint="97" w:themeShade="95"/>
      </w:rPr>
      <w:pPr>
        <w:pBdr/>
        <w:spacing/>
        <w:ind/>
      </w:pPr>
      <w:tblPr>
        <w:tblBorders/>
      </w:tblPr>
      <w:tcPr>
        <w:tcBorders>
          <w:bottom w:val="single" w:color="000000" w:themeColor="accent2" w:themeTint="97" w:sz="4" w:space="0"/>
        </w:tcBorders>
      </w:tcPr>
    </w:tblStylePr>
    <w:tblStylePr w:type="lastCol">
      <w:rPr>
        <w:b/>
        <w:color w:val="c95712" w:themeColor="accent2" w:themeTint="97" w:themeShade="95"/>
      </w:rPr>
      <w:pPr>
        <w:pBdr/>
        <w:spacing/>
        <w:ind/>
      </w:pPr>
      <w:tblPr>
        <w:tblBorders/>
      </w:tblPr>
      <w:tcPr>
        <w:tcBorders/>
      </w:tcPr>
    </w:tblStylePr>
    <w:tblStylePr w:type="lastRow">
      <w:rPr>
        <w:b/>
        <w:color w:val="c957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7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7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d9600" w:themeColor="accent4" w:themeTint="9A" w:themeShade="95"/>
      </w:rPr>
      <w:pPr>
        <w:pBdr/>
        <w:spacing/>
        <w:ind/>
      </w:pPr>
      <w:tblPr>
        <w:tblBorders/>
      </w:tblPr>
      <w:tcPr>
        <w:tcBorders/>
      </w:tcPr>
    </w:tblStylePr>
    <w:tblStylePr w:type="firstRow">
      <w:rPr>
        <w:b/>
        <w:color w:val="cd9600" w:themeColor="accent4" w:themeTint="9A" w:themeShade="95"/>
      </w:rPr>
      <w:pPr>
        <w:pBdr/>
        <w:spacing/>
        <w:ind/>
      </w:pPr>
      <w:tblPr>
        <w:tblBorders/>
      </w:tblPr>
      <w:tcPr>
        <w:tcBorders>
          <w:bottom w:val="single" w:color="000000" w:themeColor="accent4" w:themeTint="9A" w:sz="4" w:space="0"/>
        </w:tcBorders>
      </w:tcPr>
    </w:tblStylePr>
    <w:tblStylePr w:type="lastCol">
      <w:rPr>
        <w:b/>
        <w:color w:val="cd9600" w:themeColor="accent4" w:themeTint="9A" w:themeShade="95"/>
      </w:rPr>
      <w:pPr>
        <w:pBdr/>
        <w:spacing/>
        <w:ind/>
      </w:pPr>
      <w:tblPr>
        <w:tblBorders/>
      </w:tblPr>
      <w:tcPr>
        <w:tcBorders/>
      </w:tcPr>
    </w:tblStylePr>
    <w:tblStylePr w:type="lastRow">
      <w:rPr>
        <w:b/>
        <w:color w:val="cd96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7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e9e" w:themeColor="accent5" w:themeTint="9A" w:themeShade="95"/>
      </w:rPr>
      <w:pPr>
        <w:pBdr/>
        <w:spacing/>
        <w:ind/>
      </w:pPr>
      <w:tblPr>
        <w:tblBorders/>
      </w:tblPr>
      <w:tcPr>
        <w:tcBorders/>
      </w:tcPr>
    </w:tblStylePr>
    <w:tblStylePr w:type="firstRow">
      <w:rPr>
        <w:b/>
        <w:color w:val="335e9e" w:themeColor="accent5" w:themeTint="9A" w:themeShade="95"/>
      </w:rPr>
      <w:pPr>
        <w:pBdr/>
        <w:spacing/>
        <w:ind/>
      </w:pPr>
      <w:tblPr>
        <w:tblBorders/>
      </w:tblPr>
      <w:tcPr>
        <w:tcBorders>
          <w:bottom w:val="single" w:color="000000" w:themeColor="accent5" w:themeTint="9A" w:sz="4" w:space="0"/>
        </w:tcBorders>
      </w:tcPr>
    </w:tblStylePr>
    <w:tblStylePr w:type="lastCol">
      <w:rPr>
        <w:b/>
        <w:color w:val="335e9e" w:themeColor="accent5" w:themeTint="9A" w:themeShade="95"/>
      </w:rPr>
      <w:pPr>
        <w:pBdr/>
        <w:spacing/>
        <w:ind/>
      </w:pPr>
      <w:tblPr>
        <w:tblBorders/>
      </w:tblPr>
      <w:tcPr>
        <w:tcBorders/>
      </w:tcPr>
    </w:tblStylePr>
    <w:tblStylePr w:type="lastRow">
      <w:rPr>
        <w:b/>
        <w:color w:val="335e9e"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7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f8f3c" w:themeColor="accent6" w:themeTint="98" w:themeShade="95"/>
      </w:rPr>
      <w:pPr>
        <w:pBdr/>
        <w:spacing/>
        <w:ind/>
      </w:pPr>
      <w:tblPr>
        <w:tblBorders/>
      </w:tblPr>
      <w:tcPr>
        <w:tcBorders/>
      </w:tcPr>
    </w:tblStylePr>
    <w:tblStylePr w:type="firstRow">
      <w:rPr>
        <w:b/>
        <w:color w:val="5f8f3c" w:themeColor="accent6" w:themeTint="98" w:themeShade="95"/>
      </w:rPr>
      <w:pPr>
        <w:pBdr/>
        <w:spacing/>
        <w:ind/>
      </w:pPr>
      <w:tblPr>
        <w:tblBorders/>
      </w:tblPr>
      <w:tcPr>
        <w:tcBorders>
          <w:bottom w:val="single" w:color="000000" w:themeColor="accent6" w:themeTint="98" w:sz="4" w:space="0"/>
        </w:tcBorders>
      </w:tcPr>
    </w:tblStylePr>
    <w:tblStylePr w:type="lastCol">
      <w:rPr>
        <w:b/>
        <w:color w:val="5f8f3c" w:themeColor="accent6" w:themeTint="98" w:themeShade="95"/>
      </w:rPr>
      <w:pPr>
        <w:pBdr/>
        <w:spacing/>
        <w:ind/>
      </w:pPr>
      <w:tblPr>
        <w:tblBorders/>
      </w:tblPr>
      <w:tcPr>
        <w:tcBorders/>
      </w:tcPr>
    </w:tblStylePr>
    <w:tblStylePr w:type="lastRow">
      <w:rPr>
        <w:b/>
        <w:color w:val="5f8f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7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7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d8d" w:themeColor="accent1" w:themeShade="95"/>
        <w:sz w:val="22"/>
      </w:rPr>
      <w:pPr>
        <w:pBdr/>
        <w:spacing/>
        <w:ind/>
      </w:pPr>
      <w:tblPr>
        <w:tblBorders/>
      </w:tblPr>
      <w:tcPr>
        <w:shd w:val="clear" w:color="ffffff" w:themeColor="accent1" w:themeTint="40" w:fill="d5e6f4" w:themeFill="accent1" w:themeFillTint="40"/>
        <w:tcBorders/>
      </w:tcPr>
    </w:tblStylePr>
    <w:tblStylePr w:type="band1Vert">
      <w:pPr>
        <w:pBdr/>
        <w:spacing/>
        <w:ind/>
      </w:pPr>
      <w:tblPr>
        <w:tblBorders/>
      </w:tblPr>
      <w:tcPr>
        <w:shd w:val="clear" w:color="ffffff" w:themeColor="accent1" w:themeTint="40" w:fill="d5e6f4" w:themeFill="accent1" w:themeFillTint="40"/>
        <w:tcBorders/>
      </w:tcPr>
    </w:tblStylePr>
    <w:tblStylePr w:type="band2Horz">
      <w:rPr>
        <w:rFonts w:ascii="Arial" w:hAnsi="Arial"/>
        <w:color w:val="245d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d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d8d" w:themeColor="accent1" w:themeShade="95"/>
        <w:sz w:val="22"/>
      </w:rPr>
      <w:pPr>
        <w:pBdr/>
        <w:spacing/>
        <w:ind/>
      </w:pPr>
      <w:tblPr>
        <w:tblBorders/>
      </w:tblPr>
      <w:tcPr>
        <w:tcBorders/>
      </w:tcPr>
    </w:tblStylePr>
  </w:style>
  <w:style w:type="table" w:styleId="148">
    <w:name w:val="List Table 7 Colorful - Accent 2"/>
    <w:basedOn w:val="7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957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957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57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5712" w:themeColor="accent2" w:themeTint="97" w:themeShade="95"/>
        <w:sz w:val="22"/>
      </w:rPr>
      <w:pPr>
        <w:pBdr/>
        <w:spacing/>
        <w:ind/>
      </w:pPr>
      <w:tblPr>
        <w:tblBorders/>
      </w:tblPr>
      <w:tcPr>
        <w:tcBorders/>
      </w:tcPr>
    </w:tblStylePr>
  </w:style>
  <w:style w:type="table" w:styleId="149">
    <w:name w:val="List Table 7 Colorful - Accent 3"/>
    <w:basedOn w:val="7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7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cd96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cd96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d96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d9600" w:themeColor="accent4" w:themeTint="9A" w:themeShade="95"/>
        <w:sz w:val="22"/>
      </w:rPr>
      <w:pPr>
        <w:pBdr/>
        <w:spacing/>
        <w:ind/>
      </w:pPr>
      <w:tblPr>
        <w:tblBorders/>
      </w:tblPr>
      <w:tcPr>
        <w:tcBorders/>
      </w:tcPr>
    </w:tblStylePr>
  </w:style>
  <w:style w:type="table" w:styleId="151">
    <w:name w:val="List Table 7 Colorful - Accent 5"/>
    <w:basedOn w:val="7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e9e" w:themeColor="accent5" w:themeTint="9A" w:themeShade="95"/>
        <w:sz w:val="22"/>
      </w:rPr>
      <w:pPr>
        <w:pBdr/>
        <w:spacing/>
        <w:ind/>
      </w:pPr>
      <w:tblPr>
        <w:tblBorders/>
      </w:tblPr>
      <w:tcPr>
        <w:shd w:val="clear" w:color="ffffff" w:themeColor="accent5" w:themeTint="40" w:fill="cfdcf0" w:themeFill="accent5" w:themeFillTint="40"/>
        <w:tcBorders/>
      </w:tcPr>
    </w:tblStylePr>
    <w:tblStylePr w:type="band1Vert">
      <w:pPr>
        <w:pBdr/>
        <w:spacing/>
        <w:ind/>
      </w:pPr>
      <w:tblPr>
        <w:tblBorders/>
      </w:tblPr>
      <w:tcPr>
        <w:shd w:val="clear" w:color="ffffff" w:themeColor="accent5" w:themeTint="40" w:fill="cfdcf0" w:themeFill="accent5" w:themeFillTint="40"/>
        <w:tcBorders/>
      </w:tcPr>
    </w:tblStylePr>
    <w:tblStylePr w:type="band2Horz">
      <w:rPr>
        <w:rFonts w:ascii="Arial" w:hAnsi="Arial"/>
        <w:color w:val="335e9e"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e9e"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e9e" w:themeColor="accent5" w:themeTint="9A" w:themeShade="95"/>
        <w:sz w:val="22"/>
      </w:rPr>
      <w:pPr>
        <w:pBdr/>
        <w:spacing/>
        <w:ind/>
      </w:pPr>
      <w:tblPr>
        <w:tblBorders/>
      </w:tblPr>
      <w:tcPr>
        <w:tcBorders/>
      </w:tcPr>
    </w:tblStylePr>
  </w:style>
  <w:style w:type="table" w:styleId="152">
    <w:name w:val="List Table 7 Colorful - Accent 6"/>
    <w:basedOn w:val="7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f8f3c" w:themeColor="accent6" w:themeTint="98" w:themeShade="95"/>
        <w:sz w:val="22"/>
      </w:rPr>
      <w:pPr>
        <w:pBdr/>
        <w:spacing/>
        <w:ind/>
      </w:pPr>
      <w:tblPr>
        <w:tblBorders/>
      </w:tblPr>
      <w:tcPr>
        <w:shd w:val="clear" w:color="ffffff" w:themeColor="accent6" w:themeTint="40" w:fill="dbebd0" w:themeFill="accent6" w:themeFillTint="40"/>
        <w:tcBorders/>
      </w:tcPr>
    </w:tblStylePr>
    <w:tblStylePr w:type="band1Vert">
      <w:pPr>
        <w:pBdr/>
        <w:spacing/>
        <w:ind/>
      </w:pPr>
      <w:tblPr>
        <w:tblBorders/>
      </w:tblPr>
      <w:tcPr>
        <w:shd w:val="clear" w:color="ffffff" w:themeColor="accent6" w:themeTint="40" w:fill="dbebd0" w:themeFill="accent6" w:themeFillTint="40"/>
        <w:tcBorders/>
      </w:tcPr>
    </w:tblStylePr>
    <w:tblStylePr w:type="band2Horz">
      <w:rPr>
        <w:rFonts w:ascii="Arial" w:hAnsi="Arial"/>
        <w:color w:val="5f8f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f8f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f8f3c" w:themeColor="accent6" w:themeTint="98" w:themeShade="95"/>
        <w:sz w:val="22"/>
      </w:rPr>
      <w:pPr>
        <w:pBdr/>
        <w:spacing/>
        <w:ind/>
      </w:pPr>
      <w:tblPr>
        <w:tblBorders/>
      </w:tblPr>
      <w:tcPr>
        <w:tcBorders/>
      </w:tcPr>
    </w:tblStylePr>
  </w:style>
  <w:style w:type="table" w:styleId="153">
    <w:name w:val="Lined - Accent"/>
    <w:basedOn w:val="7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7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7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7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7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7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7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7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7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1"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7a4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7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5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1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7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7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e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864"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7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2"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7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8"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7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7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7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7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7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7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7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706"/>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707"/>
    <w:uiPriority w:val="99"/>
    <w:unhideWhenUsed/>
    <w:pPr>
      <w:pBdr/>
      <w:spacing/>
      <w:ind/>
    </w:pPr>
    <w:rPr>
      <w:vertAlign w:val="superscript"/>
    </w:rPr>
  </w:style>
  <w:style w:type="paragraph" w:styleId="178">
    <w:name w:val="endnote text"/>
    <w:basedOn w:val="706"/>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707"/>
    <w:uiPriority w:val="99"/>
    <w:semiHidden/>
    <w:unhideWhenUsed/>
    <w:pPr>
      <w:pBdr/>
      <w:spacing/>
      <w:ind/>
    </w:pPr>
    <w:rPr>
      <w:vertAlign w:val="superscript"/>
    </w:rPr>
  </w:style>
  <w:style w:type="paragraph" w:styleId="181">
    <w:name w:val="toc 1"/>
    <w:basedOn w:val="706"/>
    <w:next w:val="706"/>
    <w:uiPriority w:val="39"/>
    <w:unhideWhenUsed/>
    <w:pPr>
      <w:pBdr/>
      <w:spacing w:after="57"/>
      <w:ind w:right="0" w:firstLine="0" w:left="0"/>
    </w:pPr>
  </w:style>
  <w:style w:type="paragraph" w:styleId="182">
    <w:name w:val="toc 2"/>
    <w:basedOn w:val="706"/>
    <w:next w:val="706"/>
    <w:uiPriority w:val="39"/>
    <w:unhideWhenUsed/>
    <w:pPr>
      <w:pBdr/>
      <w:spacing w:after="57"/>
      <w:ind w:right="0" w:firstLine="0" w:left="283"/>
    </w:pPr>
  </w:style>
  <w:style w:type="paragraph" w:styleId="183">
    <w:name w:val="toc 3"/>
    <w:basedOn w:val="706"/>
    <w:next w:val="706"/>
    <w:uiPriority w:val="39"/>
    <w:unhideWhenUsed/>
    <w:pPr>
      <w:pBdr/>
      <w:spacing w:after="57"/>
      <w:ind w:right="0" w:firstLine="0" w:left="567"/>
    </w:pPr>
  </w:style>
  <w:style w:type="paragraph" w:styleId="184">
    <w:name w:val="toc 4"/>
    <w:basedOn w:val="706"/>
    <w:next w:val="706"/>
    <w:uiPriority w:val="39"/>
    <w:unhideWhenUsed/>
    <w:pPr>
      <w:pBdr/>
      <w:spacing w:after="57"/>
      <w:ind w:right="0" w:firstLine="0" w:left="850"/>
    </w:pPr>
  </w:style>
  <w:style w:type="paragraph" w:styleId="185">
    <w:name w:val="toc 5"/>
    <w:basedOn w:val="706"/>
    <w:next w:val="706"/>
    <w:uiPriority w:val="39"/>
    <w:unhideWhenUsed/>
    <w:pPr>
      <w:pBdr/>
      <w:spacing w:after="57"/>
      <w:ind w:right="0" w:firstLine="0" w:left="1134"/>
    </w:pPr>
  </w:style>
  <w:style w:type="paragraph" w:styleId="186">
    <w:name w:val="toc 6"/>
    <w:basedOn w:val="706"/>
    <w:next w:val="706"/>
    <w:uiPriority w:val="39"/>
    <w:unhideWhenUsed/>
    <w:pPr>
      <w:pBdr/>
      <w:spacing w:after="57"/>
      <w:ind w:right="0" w:firstLine="0" w:left="1417"/>
    </w:pPr>
  </w:style>
  <w:style w:type="paragraph" w:styleId="187">
    <w:name w:val="toc 7"/>
    <w:basedOn w:val="706"/>
    <w:next w:val="706"/>
    <w:uiPriority w:val="39"/>
    <w:unhideWhenUsed/>
    <w:pPr>
      <w:pBdr/>
      <w:spacing w:after="57"/>
      <w:ind w:right="0" w:firstLine="0" w:left="1701"/>
    </w:pPr>
  </w:style>
  <w:style w:type="paragraph" w:styleId="188">
    <w:name w:val="toc 8"/>
    <w:basedOn w:val="706"/>
    <w:next w:val="706"/>
    <w:uiPriority w:val="39"/>
    <w:unhideWhenUsed/>
    <w:pPr>
      <w:pBdr/>
      <w:spacing w:after="57"/>
      <w:ind w:right="0" w:firstLine="0" w:left="1984"/>
    </w:pPr>
  </w:style>
  <w:style w:type="paragraph" w:styleId="189">
    <w:name w:val="toc 9"/>
    <w:basedOn w:val="706"/>
    <w:next w:val="706"/>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706"/>
    <w:next w:val="706"/>
    <w:uiPriority w:val="99"/>
    <w:unhideWhenUsed/>
    <w:pPr>
      <w:pBdr/>
      <w:spacing w:after="0" w:afterAutospacing="0"/>
      <w:ind/>
    </w:pPr>
  </w:style>
  <w:style w:type="paragraph" w:styleId="706" w:default="1">
    <w:name w:val="Normal"/>
    <w:uiPriority w:val="0"/>
    <w:qFormat/>
    <w:pPr>
      <w:widowControl w:val="false"/>
      <w:pBdr/>
      <w:spacing/>
      <w:ind/>
      <w:jc w:val="both"/>
    </w:pPr>
    <w:rPr>
      <w:rFonts w:ascii="Times New Roman" w:hAnsi="Times New Roman" w:eastAsia="方正仿宋_GBK" w:cs="Times New Roman"/>
      <w:sz w:val="32"/>
      <w:szCs w:val="32"/>
      <w:lang w:val="en-US" w:eastAsia="zh-CN" w:bidi="ar-SA"/>
    </w:rPr>
  </w:style>
  <w:style w:type="character" w:styleId="707" w:default="1">
    <w:name w:val="Default Paragraph Font"/>
    <w:uiPriority w:val="0"/>
    <w:semiHidden/>
    <w:qFormat/>
    <w:pPr>
      <w:pBdr/>
      <w:spacing/>
      <w:ind/>
    </w:pPr>
  </w:style>
  <w:style w:type="table" w:styleId="708" w:default="1">
    <w:name w:val="Normal Table"/>
    <w:uiPriority w:val="0"/>
    <w:semiHidden/>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09">
    <w:name w:val="Body Text"/>
    <w:basedOn w:val="706"/>
    <w:next w:val="710"/>
    <w:uiPriority w:val="1"/>
    <w:qFormat/>
    <w:pPr>
      <w:pBdr/>
      <w:spacing/>
      <w:ind w:left="20"/>
    </w:pPr>
    <w:rPr>
      <w:rFonts w:ascii="宋体" w:hAnsi="宋体" w:eastAsia="宋体"/>
      <w:sz w:val="55"/>
      <w:szCs w:val="55"/>
    </w:rPr>
  </w:style>
  <w:style w:type="paragraph" w:styleId="710">
    <w:name w:val="Body Text 2"/>
    <w:basedOn w:val="706"/>
    <w:uiPriority w:val="0"/>
    <w:qFormat/>
    <w:pPr>
      <w:pBdr/>
      <w:spacing/>
      <w:ind/>
    </w:pPr>
    <w:rPr>
      <w:color w:val="0000ff"/>
    </w:rPr>
  </w:style>
  <w:style w:type="paragraph" w:styleId="711">
    <w:name w:val="Plain Text"/>
    <w:basedOn w:val="706"/>
    <w:uiPriority w:val="0"/>
    <w:qFormat/>
    <w:pPr>
      <w:pBdr/>
      <w:spacing/>
      <w:ind/>
    </w:pPr>
    <w:rPr>
      <w:rFonts w:ascii="方正仿宋_GBK" w:hAnsi="Courier New" w:cs="Courier New"/>
    </w:rPr>
  </w:style>
  <w:style w:type="paragraph" w:styleId="712">
    <w:name w:val="Date"/>
    <w:basedOn w:val="706"/>
    <w:next w:val="706"/>
    <w:uiPriority w:val="0"/>
    <w:qFormat/>
    <w:pPr>
      <w:pBdr/>
      <w:spacing/>
      <w:ind w:left="100"/>
    </w:pPr>
  </w:style>
  <w:style w:type="paragraph" w:styleId="713">
    <w:name w:val="Balloon Text"/>
    <w:basedOn w:val="706"/>
    <w:uiPriority w:val="0"/>
    <w:qFormat/>
    <w:pPr>
      <w:pBdr/>
      <w:spacing/>
      <w:ind/>
    </w:pPr>
    <w:rPr>
      <w:sz w:val="18"/>
      <w:szCs w:val="18"/>
    </w:rPr>
  </w:style>
  <w:style w:type="paragraph" w:styleId="714">
    <w:name w:val="Footer"/>
    <w:basedOn w:val="706"/>
    <w:uiPriority w:val="0"/>
    <w:qFormat/>
    <w:pPr>
      <w:pBdr/>
      <w:tabs>
        <w:tab w:val="center" w:leader="none" w:pos="4153"/>
        <w:tab w:val="right" w:leader="none" w:pos="8306"/>
      </w:tabs>
      <w:spacing/>
      <w:ind/>
      <w:jc w:val="left"/>
    </w:pPr>
    <w:rPr>
      <w:sz w:val="18"/>
    </w:rPr>
  </w:style>
  <w:style w:type="paragraph" w:styleId="715">
    <w:name w:val="Header"/>
    <w:basedOn w:val="706"/>
    <w:uiPriority w:val="0"/>
    <w:qFormat/>
    <w:pPr>
      <w:pBdr>
        <w:top w:val="none" w:color="000000" w:sz="0" w:space="1"/>
        <w:left w:val="none" w:color="000000" w:sz="0" w:space="4"/>
        <w:bottom w:val="none" w:color="000000" w:sz="0" w:space="1"/>
        <w:right w:val="none" w:color="000000" w:sz="0" w:space="4"/>
      </w:pBdr>
      <w:tabs>
        <w:tab w:val="center" w:leader="none" w:pos="4153"/>
        <w:tab w:val="right" w:leader="none" w:pos="8306"/>
      </w:tabs>
      <w:spacing w:line="240" w:lineRule="auto"/>
      <w:ind/>
      <w:jc w:val="both"/>
      <w:outlineLvl w:val="9"/>
    </w:pPr>
    <w:rPr>
      <w:rFonts w:ascii="Times New Roman" w:hAnsi="Times New Roman"/>
      <w:sz w:val="18"/>
    </w:rPr>
  </w:style>
  <w:style w:type="paragraph" w:styleId="716">
    <w:name w:val="Normal (Web)"/>
    <w:basedOn w:val="706"/>
    <w:uiPriority w:val="0"/>
    <w:qFormat/>
    <w:pPr>
      <w:pBdr/>
      <w:spacing w:after="100" w:afterAutospacing="1" w:before="100" w:beforeAutospacing="1"/>
      <w:ind/>
      <w:jc w:val="left"/>
    </w:pPr>
    <w:rPr>
      <w:rFonts w:ascii="Calibri" w:hAnsi="Calibri" w:eastAsia="宋体"/>
      <w:sz w:val="24"/>
      <w:szCs w:val="24"/>
    </w:rPr>
  </w:style>
  <w:style w:type="table" w:styleId="717">
    <w:name w:val="Table Grid"/>
    <w:basedOn w:val="708"/>
    <w:uiPriority w:val="0"/>
    <w:qFormat/>
    <w:pPr>
      <w:widowControl w:val="false"/>
      <w:pBdr/>
      <w:spacing/>
      <w:ind/>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718">
    <w:name w:val="page number"/>
    <w:basedOn w:val="707"/>
    <w:uiPriority w:val="0"/>
    <w:qFormat/>
    <w:pPr>
      <w:pBdr/>
      <w:spacing/>
      <w:ind/>
    </w:pPr>
    <w:rPr>
      <w:rFonts w:ascii="Times New Roman" w:hAnsi="Times New Roman" w:eastAsia="宋体" w:cs="Times New Roman"/>
    </w:rPr>
  </w:style>
  <w:style w:type="paragraph" w:styleId="719" w:customStyle="1">
    <w:name w:val=" Char Char Char Char Char Char Char"/>
    <w:basedOn w:val="706"/>
    <w:uiPriority w:val="0"/>
    <w:qFormat/>
    <w:pPr>
      <w:pBdr/>
      <w:spacing/>
      <w:ind/>
    </w:pPr>
    <w:rPr>
      <w:rFonts w:eastAsia="宋体"/>
      <w:sz w:val="21"/>
      <w:szCs w:val="24"/>
    </w:rPr>
  </w:style>
  <w:style w:type="paragraph" w:styleId="720" w:customStyle="1">
    <w:name w:val="Char Char1"/>
    <w:basedOn w:val="706"/>
    <w:uiPriority w:val="0"/>
    <w:qFormat/>
    <w:pPr>
      <w:pBdr/>
      <w:spacing/>
      <w:ind/>
    </w:pPr>
    <w:rPr>
      <w:rFonts w:eastAsia="宋体"/>
      <w:sz w:val="21"/>
      <w:szCs w:val="24"/>
    </w:rPr>
  </w:style>
  <w:style w:type="paragraph" w:styleId="721" w:customStyle="1">
    <w:name w:val="p15"/>
    <w:basedOn w:val="706"/>
    <w:uiPriority w:val="0"/>
    <w:qFormat/>
    <w:pPr>
      <w:widowControl w:val="true"/>
      <w:pBdr/>
      <w:spacing/>
      <w:ind/>
    </w:pPr>
    <w:rPr>
      <w:rFonts w:eastAsia="宋体"/>
      <w:sz w:val="21"/>
      <w:szCs w:val="21"/>
    </w:rPr>
  </w:style>
  <w:style w:type="paragraph" w:styleId="722" w:customStyle="1">
    <w:name w:val="Char"/>
    <w:basedOn w:val="706"/>
    <w:uiPriority w:val="0"/>
    <w:qFormat/>
    <w:pPr>
      <w:widowControl w:val="true"/>
      <w:pBdr/>
      <w:spacing w:after="160" w:line="240" w:lineRule="exact"/>
      <w:ind/>
      <w:jc w:val="left"/>
    </w:pPr>
    <w:rPr>
      <w:rFonts w:ascii="Verdana" w:hAnsi="Verdana"/>
      <w:sz w:val="24"/>
      <w:szCs w:val="20"/>
      <w:u w:val="single"/>
      <w:lang w:eastAsia="en-US"/>
    </w:rPr>
  </w:style>
  <w:style w:type="paragraph" w:styleId="723" w:customStyle="1">
    <w:name w:val="默认段落字体 Para Char Char Char Char Char Char Char"/>
    <w:basedOn w:val="706"/>
    <w:uiPriority w:val="0"/>
    <w:qFormat/>
    <w:pPr>
      <w:pBdr/>
      <w:spacing/>
      <w:ind/>
    </w:pPr>
    <w:rPr>
      <w:rFonts w:eastAsia="宋体"/>
    </w:rPr>
  </w:style>
  <w:style w:type="character" w:styleId="724" w:customStyle="1">
    <w:name w:val="font71"/>
    <w:basedOn w:val="707"/>
    <w:uiPriority w:val="0"/>
    <w:qFormat/>
    <w:pPr>
      <w:pBdr/>
      <w:spacing/>
      <w:ind/>
    </w:pPr>
    <w:rPr>
      <w:rFonts w:ascii="方正仿宋_GBK" w:hAnsi="方正仿宋_GBK" w:eastAsia="方正仿宋_GBK" w:cs="方正仿宋_GBK"/>
      <w:b/>
      <w:bCs/>
      <w:color w:val="000000"/>
      <w:sz w:val="24"/>
      <w:szCs w:val="24"/>
      <w:u w:val="none"/>
    </w:rPr>
  </w:style>
  <w:style w:type="character" w:styleId="725" w:customStyle="1">
    <w:name w:val="font51"/>
    <w:basedOn w:val="707"/>
    <w:uiPriority w:val="0"/>
    <w:qFormat/>
    <w:pPr>
      <w:pBdr/>
      <w:spacing/>
      <w:ind/>
    </w:pPr>
    <w:rPr>
      <w:rFonts w:hint="eastAsia" w:ascii="方正仿宋_GBK" w:hAnsi="方正仿宋_GBK" w:eastAsia="方正仿宋_GBK" w:cs="方正仿宋_GBK"/>
      <w:color w:val="000000"/>
      <w:sz w:val="22"/>
      <w:szCs w:val="22"/>
      <w:u w:val="none"/>
    </w:rPr>
  </w:style>
  <w:style w:type="numbering" w:styleId="6956"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Company>玉溪市澄江县党政机关单位</Company>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匿名</cp:lastModifiedBy>
  <cp:revision>2</cp:revision>
  <dcterms:created xsi:type="dcterms:W3CDTF">2021-01-20T07:53:00Z</dcterms:created>
  <dcterms:modified xsi:type="dcterms:W3CDTF">2024-05-08T03:30:05Z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23243357703D45359EDBCBBFD1F4CA2B_13</vt:lpwstr>
  </property>
  <property fmtid="{D5CDD505-2E9C-101B-9397-08002B2CF9AE}" pid="4" name="docranid">
    <vt:lpwstr>8E804650DD984AA7A4D22114D4DC8EA0</vt:lpwstr>
  </property>
</Properties>
</file>