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35"/>
        <w:gridCol w:w="924"/>
        <w:gridCol w:w="341"/>
        <w:gridCol w:w="1080"/>
        <w:gridCol w:w="4"/>
        <w:gridCol w:w="840"/>
        <w:gridCol w:w="516"/>
        <w:gridCol w:w="744"/>
        <w:gridCol w:w="951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6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/>
              </w:rPr>
              <w:t>澄江市二水厂、东岸水厂、二水厂扩建工程及右所集镇、九村集镇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lang w:eastAsia="zh-CN"/>
              </w:rPr>
              <w:t>供水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/>
              </w:rPr>
              <w:t>自来水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</w:rPr>
              <w:t>价格调整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听证会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报名表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" w:firstLineChars="100"/>
              <w:jc w:val="both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" w:firstLineChars="100"/>
              <w:jc w:val="both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4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9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840" w:firstLineChars="1200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eastAsia="仿宋_GB2312"/>
                <w:kern w:val="0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1487"/>
    <w:rsid w:val="5778785A"/>
    <w:rsid w:val="6ADE7FEA"/>
    <w:rsid w:val="6FC61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2021-09-09T02:14:00Z</dcterms:created>
  <dc:creator>张艳萍</dc:creator>
  <cp:lastModifiedBy>张艳萍</cp:lastModifiedBy>
  <dcterms:modified xsi:type="dcterms:W3CDTF">2024-05-06T08:51:38Z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03D4C78B7F324C64B6C65E0D1D4AE6BA</vt:lpwstr>
  </property>
</Properties>
</file>