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Style w:val="6"/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澄江市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政务服务管理局信息公开目录</w:t>
      </w:r>
    </w:p>
    <w:tbl>
      <w:tblPr>
        <w:tblStyle w:val="3"/>
        <w:tblW w:w="15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615"/>
        <w:gridCol w:w="810"/>
        <w:gridCol w:w="1845"/>
        <w:gridCol w:w="1967"/>
        <w:gridCol w:w="1090"/>
        <w:gridCol w:w="1705"/>
        <w:gridCol w:w="1705"/>
        <w:gridCol w:w="1650"/>
        <w:gridCol w:w="1433"/>
        <w:gridCol w:w="1095"/>
        <w:gridCol w:w="660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公开事项</w:t>
            </w: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（要素）</w:t>
            </w:r>
          </w:p>
        </w:tc>
        <w:tc>
          <w:tcPr>
            <w:tcW w:w="19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10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公开主体</w:t>
            </w:r>
          </w:p>
        </w:tc>
        <w:tc>
          <w:tcPr>
            <w:tcW w:w="1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公开渠道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程序</w:t>
            </w:r>
          </w:p>
        </w:tc>
        <w:tc>
          <w:tcPr>
            <w:tcW w:w="2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公开对象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事项</w:t>
            </w: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全社会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特定群体（请写明）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局、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公共资源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交易中心、投资项目审批服务中心最新工作动态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公共资源交易政策法规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国家、省、市出台的公共资源交易领域相关政策法规、重要政策文件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《中华人民共和国政府信息公开条例》、《国务院办公厅关于推进公共资源配置领域政府信息公开的意见》（国办发〔2017〕97号）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公共资源交易信息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政府采购、工程招标、土地挂牌出让公示等信息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 w:firstLine="360" w:firstLineChars="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预决算信息公开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预决算信息公开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政务服务局、公共资源交易中心预算、决算，财务信息的公开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政务服务中心信息公开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政务服务中心信息公开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政务服务中心每月办件量、办结率，出勤情况等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360" w:firstLineChars="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公开目录及其指南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信息公开指南制度目录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 w:firstLine="0"/>
              <w:jc w:val="center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市政务服务局政府信息公开目录和公开指南、公开制度等信息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政府信息公开年度报告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政府信息公开年度报告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政府信息公开年度报告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按要求每年及时公开上年度报告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left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服务管理局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及优化营商环境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及优化营商环境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“放管服”改革、行政审批制度改革相关工作信息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机构职能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机构概况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市政务服务局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lang w:eastAsia="zh-CN"/>
              </w:rPr>
              <w:t>职能配置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、内设机构、机构设置、机构职能等信息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及时公开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360"/>
              <w:jc w:val="both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澄江市政府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信息公开网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经主要领导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审核后公开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  <w:t>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GY4NTJmMmE5YWMzZTIzZjc2OTExOWVhYzBlMTUifQ=="/>
  </w:docVars>
  <w:rsids>
    <w:rsidRoot w:val="0F0A42F4"/>
    <w:rsid w:val="0BC114DF"/>
    <w:rsid w:val="0F0A42F4"/>
    <w:rsid w:val="256052A6"/>
    <w:rsid w:val="273216EA"/>
    <w:rsid w:val="2BC169C2"/>
    <w:rsid w:val="2E612B3F"/>
    <w:rsid w:val="49A52D9D"/>
    <w:rsid w:val="4FE21D7E"/>
    <w:rsid w:val="59334195"/>
    <w:rsid w:val="597C0F3A"/>
    <w:rsid w:val="6E1F5E9D"/>
    <w:rsid w:val="77257935"/>
    <w:rsid w:val="7A7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2022-11-18T01:24:00Z</dcterms:created>
  <dc:creator>Administrator</dc:creator>
  <cp:lastModifiedBy>龚万青</cp:lastModifiedBy>
  <cp:lastPrinted>2022-11-18T03:28:00Z</cp:lastPrinted>
  <dcterms:modified xsi:type="dcterms:W3CDTF">2024-08-28T01:24:00Z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7BCD2511D8C84B6780612EA1C332EEA8_13</vt:lpwstr>
  </property>
</Properties>
</file>