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澄江市财政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楷体_GB2312" w:eastAsia="楷体_GB231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安排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澄江市共收到上级补助收入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178,428.00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同比减少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12,610.00万元，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6.60</w:t>
      </w:r>
      <w:r>
        <w:rPr>
          <w:rFonts w:hint="eastAsia" w:ascii="仿宋" w:hAnsi="仿宋" w:eastAsia="仿宋" w:cs="仿宋"/>
          <w:sz w:val="32"/>
          <w:szCs w:val="32"/>
        </w:rPr>
        <w:t>%。明细情况如下：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1.返还性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3,624.00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同比减少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3,188.00万元，下降46.80</w:t>
      </w:r>
      <w:r>
        <w:rPr>
          <w:rFonts w:hint="eastAsia" w:ascii="仿宋" w:hAnsi="仿宋" w:eastAsia="仿宋" w:cs="仿宋"/>
          <w:sz w:val="32"/>
          <w:szCs w:val="32"/>
        </w:rPr>
        <w:t>%。包含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增值税</w:t>
      </w:r>
      <w:r>
        <w:rPr>
          <w:rFonts w:hint="eastAsia" w:ascii="仿宋" w:hAnsi="仿宋" w:eastAsia="仿宋" w:cs="仿宋"/>
          <w:sz w:val="32"/>
          <w:szCs w:val="32"/>
        </w:rPr>
        <w:t>税收返还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277.00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所得税基数返还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782.00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中央返还和地方上缴基数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4,155.00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其他返还性收入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-1,590.00万元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2.一般性转移支付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96,954.00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同比增加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1,573.00万元，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1.65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包含均衡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性</w:t>
      </w:r>
      <w:r>
        <w:rPr>
          <w:rFonts w:hint="eastAsia" w:ascii="仿宋" w:hAnsi="仿宋" w:eastAsia="仿宋" w:cs="仿宋"/>
          <w:sz w:val="32"/>
          <w:szCs w:val="32"/>
        </w:rPr>
        <w:t>转移支付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15,443.00</w:t>
      </w:r>
      <w:r>
        <w:rPr>
          <w:rFonts w:hint="eastAsia" w:ascii="仿宋" w:hAnsi="仿宋" w:eastAsia="仿宋" w:cs="仿宋"/>
          <w:sz w:val="32"/>
          <w:szCs w:val="32"/>
        </w:rPr>
        <w:t>万元、县级基本财力保障机制奖补资金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5,226.00</w:t>
      </w:r>
      <w:r>
        <w:rPr>
          <w:rFonts w:hint="eastAsia" w:ascii="仿宋" w:hAnsi="仿宋" w:eastAsia="仿宋" w:cs="仿宋"/>
          <w:sz w:val="32"/>
          <w:szCs w:val="32"/>
        </w:rPr>
        <w:t>万元、结算补助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22,162.00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企业事业单位划转补助收入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841.00万元、增值税留抵退税转移支付收入4,316.00万元，其他共同财政事权转移支付收入5.00万元，</w:t>
      </w:r>
      <w:r>
        <w:rPr>
          <w:rFonts w:hint="eastAsia" w:ascii="仿宋" w:hAnsi="仿宋" w:eastAsia="仿宋" w:cs="仿宋"/>
          <w:sz w:val="32"/>
          <w:szCs w:val="32"/>
        </w:rPr>
        <w:t>重点生态功能区转移支付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4,836.00</w:t>
      </w:r>
      <w:r>
        <w:rPr>
          <w:rFonts w:hint="eastAsia" w:ascii="仿宋" w:hAnsi="仿宋" w:eastAsia="仿宋" w:cs="仿宋"/>
          <w:sz w:val="32"/>
          <w:szCs w:val="32"/>
        </w:rPr>
        <w:t>万元、固定数额补助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7,032.00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巩固脱贫攻坚成果衔接乡村振兴转移支付收入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2,367.00万元、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公共安全共同财政事权转移支付收入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1,011.00万元、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教育共同财政事权转移支付收入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7,541.00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社会保障和就业共同财政事权转移支付收入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10,321.00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3,518.00万元、住房保障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607.00万元、科学技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500.00万元、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文化旅游体育与传媒共同财政事权转移支付收入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197.00万元、节能环保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572.00万元、农林水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9,497.00万元、交通运输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623.00万元、粮油物资储备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43.00万元、灾害防治及应急管理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159.00万元、</w:t>
      </w:r>
      <w:r>
        <w:rPr>
          <w:rFonts w:hint="eastAsia" w:ascii="仿宋" w:hAnsi="仿宋" w:eastAsia="仿宋" w:cs="仿宋"/>
          <w:sz w:val="32"/>
          <w:szCs w:val="32"/>
        </w:rPr>
        <w:t>其他一般性转移支付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137.00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3.专项转移支付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77,850.00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同比减少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10,995.00万元，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12.38</w:t>
      </w:r>
      <w:r>
        <w:rPr>
          <w:rFonts w:hint="eastAsia" w:ascii="仿宋" w:hAnsi="仿宋" w:eastAsia="仿宋" w:cs="仿宋"/>
          <w:sz w:val="32"/>
          <w:szCs w:val="32"/>
        </w:rPr>
        <w:t>%。其中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一般公共服务支出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504.00</w:t>
      </w:r>
      <w:r>
        <w:rPr>
          <w:rFonts w:hint="eastAsia" w:ascii="仿宋" w:hAnsi="仿宋" w:eastAsia="仿宋" w:cs="仿宋"/>
          <w:sz w:val="32"/>
          <w:szCs w:val="32"/>
        </w:rPr>
        <w:t>万元、国防支出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96.00</w:t>
      </w:r>
      <w:r>
        <w:rPr>
          <w:rFonts w:hint="eastAsia" w:ascii="仿宋" w:hAnsi="仿宋" w:eastAsia="仿宋" w:cs="仿宋"/>
          <w:sz w:val="32"/>
          <w:szCs w:val="32"/>
        </w:rPr>
        <w:t>万元、公共安全支出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818.00</w:t>
      </w:r>
      <w:r>
        <w:rPr>
          <w:rFonts w:hint="eastAsia" w:ascii="仿宋" w:hAnsi="仿宋" w:eastAsia="仿宋" w:cs="仿宋"/>
          <w:sz w:val="32"/>
          <w:szCs w:val="32"/>
        </w:rPr>
        <w:t>万元、教育支出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131.00</w:t>
      </w:r>
      <w:r>
        <w:rPr>
          <w:rFonts w:hint="eastAsia" w:ascii="仿宋" w:hAnsi="仿宋" w:eastAsia="仿宋" w:cs="仿宋"/>
          <w:sz w:val="32"/>
          <w:szCs w:val="32"/>
        </w:rPr>
        <w:t>万元、科学技术支出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219.00</w:t>
      </w:r>
      <w:r>
        <w:rPr>
          <w:rFonts w:hint="eastAsia" w:ascii="仿宋" w:hAnsi="仿宋" w:eastAsia="仿宋" w:cs="仿宋"/>
          <w:sz w:val="32"/>
          <w:szCs w:val="32"/>
        </w:rPr>
        <w:t>万元、文化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体育与传媒支出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228.00</w:t>
      </w:r>
      <w:r>
        <w:rPr>
          <w:rFonts w:hint="eastAsia" w:ascii="仿宋" w:hAnsi="仿宋" w:eastAsia="仿宋" w:cs="仿宋"/>
          <w:sz w:val="32"/>
          <w:szCs w:val="32"/>
        </w:rPr>
        <w:t>万元、社会保障和就业支出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1,153.00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卫生健康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538.00</w:t>
      </w:r>
      <w:r>
        <w:rPr>
          <w:rFonts w:hint="eastAsia" w:ascii="仿宋" w:hAnsi="仿宋" w:eastAsia="仿宋" w:cs="仿宋"/>
          <w:sz w:val="32"/>
          <w:szCs w:val="32"/>
        </w:rPr>
        <w:t>万元、节能环保支出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61,706.00</w:t>
      </w:r>
      <w:r>
        <w:rPr>
          <w:rFonts w:hint="eastAsia" w:ascii="仿宋" w:hAnsi="仿宋" w:eastAsia="仿宋" w:cs="仿宋"/>
          <w:sz w:val="32"/>
          <w:szCs w:val="32"/>
        </w:rPr>
        <w:t>万元、城乡社区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事务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691.00</w:t>
      </w:r>
      <w:r>
        <w:rPr>
          <w:rFonts w:hint="eastAsia" w:ascii="仿宋" w:hAnsi="仿宋" w:eastAsia="仿宋" w:cs="仿宋"/>
          <w:sz w:val="32"/>
          <w:szCs w:val="32"/>
        </w:rPr>
        <w:t>万元、农林水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事务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4,588.00</w:t>
      </w:r>
      <w:r>
        <w:rPr>
          <w:rFonts w:hint="eastAsia" w:ascii="仿宋" w:hAnsi="仿宋" w:eastAsia="仿宋" w:cs="仿宋"/>
          <w:sz w:val="32"/>
          <w:szCs w:val="32"/>
        </w:rPr>
        <w:t>万元、交通运输支出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805.00</w:t>
      </w:r>
      <w:r>
        <w:rPr>
          <w:rFonts w:hint="eastAsia" w:ascii="仿宋" w:hAnsi="仿宋" w:eastAsia="仿宋" w:cs="仿宋"/>
          <w:sz w:val="32"/>
          <w:szCs w:val="32"/>
        </w:rPr>
        <w:t>万元、商业服务业等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事务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200.00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自然资源海洋气象等支出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住房保障支出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5,984.00万元、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灾害防治及应急管理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158.00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45"/>
    <w:rsid w:val="00317998"/>
    <w:rsid w:val="006B2F7E"/>
    <w:rsid w:val="008F6028"/>
    <w:rsid w:val="00A60F82"/>
    <w:rsid w:val="00B54845"/>
    <w:rsid w:val="00C02B21"/>
    <w:rsid w:val="00C87694"/>
    <w:rsid w:val="017F143A"/>
    <w:rsid w:val="026C5BEB"/>
    <w:rsid w:val="03280E76"/>
    <w:rsid w:val="047A6DB3"/>
    <w:rsid w:val="04CF4963"/>
    <w:rsid w:val="05170B86"/>
    <w:rsid w:val="058E4305"/>
    <w:rsid w:val="06B26AF0"/>
    <w:rsid w:val="08792F55"/>
    <w:rsid w:val="093A1426"/>
    <w:rsid w:val="0BA81AA4"/>
    <w:rsid w:val="0D4E2996"/>
    <w:rsid w:val="0E772C0F"/>
    <w:rsid w:val="10C356C3"/>
    <w:rsid w:val="125F29CD"/>
    <w:rsid w:val="146C5EFA"/>
    <w:rsid w:val="156742D9"/>
    <w:rsid w:val="1B035B32"/>
    <w:rsid w:val="1B0570E2"/>
    <w:rsid w:val="1D2833A6"/>
    <w:rsid w:val="1F3E14F3"/>
    <w:rsid w:val="1F822C57"/>
    <w:rsid w:val="1F9C106B"/>
    <w:rsid w:val="2243581E"/>
    <w:rsid w:val="23D957EE"/>
    <w:rsid w:val="24C66370"/>
    <w:rsid w:val="259C02AD"/>
    <w:rsid w:val="280C2880"/>
    <w:rsid w:val="29AD3523"/>
    <w:rsid w:val="29B81E2A"/>
    <w:rsid w:val="2C5821D3"/>
    <w:rsid w:val="31C31862"/>
    <w:rsid w:val="328E6AC3"/>
    <w:rsid w:val="32BB626A"/>
    <w:rsid w:val="34AB17DC"/>
    <w:rsid w:val="408D16BE"/>
    <w:rsid w:val="4638615C"/>
    <w:rsid w:val="4B063586"/>
    <w:rsid w:val="4B8A75BD"/>
    <w:rsid w:val="4B8C0A42"/>
    <w:rsid w:val="4DAB7AF6"/>
    <w:rsid w:val="4F4F400A"/>
    <w:rsid w:val="5062604F"/>
    <w:rsid w:val="5100427A"/>
    <w:rsid w:val="555309F5"/>
    <w:rsid w:val="577200D1"/>
    <w:rsid w:val="58223AF1"/>
    <w:rsid w:val="582929FE"/>
    <w:rsid w:val="588F371C"/>
    <w:rsid w:val="5AC25383"/>
    <w:rsid w:val="5B3369F6"/>
    <w:rsid w:val="5B9C608A"/>
    <w:rsid w:val="5DCE60A8"/>
    <w:rsid w:val="5FBD5840"/>
    <w:rsid w:val="60E35A3E"/>
    <w:rsid w:val="60EA1D69"/>
    <w:rsid w:val="64940094"/>
    <w:rsid w:val="67053A22"/>
    <w:rsid w:val="694956FE"/>
    <w:rsid w:val="6C112FF2"/>
    <w:rsid w:val="73474677"/>
    <w:rsid w:val="74D30852"/>
    <w:rsid w:val="75D62272"/>
    <w:rsid w:val="7FB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2019-01-16T02:27:00Z</dcterms:created>
  <dc:creator>yzf</dc:creator>
  <cp:lastModifiedBy>Dell</cp:lastModifiedBy>
  <dcterms:modified xsi:type="dcterms:W3CDTF">2024-09-14T07:36:21Z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