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重大政策和重点项目等绩效执行结果</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sz w:val="32"/>
          <w:szCs w:val="32"/>
          <w:lang w:eastAsia="zh-CN"/>
        </w:rPr>
      </w:pPr>
      <w:r>
        <w:rPr>
          <w:rFonts w:hint="default" w:ascii="Times New Roman" w:hAnsi="Times New Roman" w:eastAsia="方正小标宋_GBK" w:cs="Times New Roman"/>
          <w:sz w:val="44"/>
          <w:szCs w:val="44"/>
          <w:lang w:eastAsia="zh-CN"/>
        </w:rPr>
        <w:t>公开情况说明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2023年澄江市财政局组织开展2022年</w:t>
      </w:r>
      <w:r>
        <w:rPr>
          <w:rFonts w:hint="eastAsia" w:ascii="仿宋" w:hAnsi="仿宋" w:eastAsia="仿宋" w:cs="仿宋"/>
          <w:sz w:val="32"/>
          <w:szCs w:val="32"/>
          <w:lang w:eastAsia="zh-CN"/>
        </w:rPr>
        <w:t>重大政策和重点项目绩效评价结果已</w:t>
      </w:r>
      <w:r>
        <w:rPr>
          <w:rFonts w:hint="eastAsia" w:ascii="仿宋" w:hAnsi="仿宋" w:eastAsia="仿宋" w:cs="仿宋"/>
          <w:sz w:val="32"/>
          <w:szCs w:val="32"/>
          <w:lang w:val="en-US" w:eastAsia="zh-CN"/>
        </w:rPr>
        <w:t>在澄江市人民政府门户网站上公开（网址见附表）</w:t>
      </w:r>
      <w:r>
        <w:rPr>
          <w:rFonts w:hint="eastAsia" w:ascii="仿宋" w:hAnsi="仿宋" w:eastAsia="仿宋" w:cs="仿宋"/>
          <w:sz w:val="32"/>
          <w:szCs w:val="32"/>
          <w:lang w:eastAsia="zh-CN"/>
        </w:rPr>
        <w:t>。此次重</w:t>
      </w:r>
      <w:r>
        <w:rPr>
          <w:rFonts w:hint="eastAsia" w:ascii="仿宋" w:hAnsi="仿宋" w:eastAsia="仿宋" w:cs="仿宋"/>
          <w:sz w:val="32"/>
          <w:szCs w:val="32"/>
          <w:lang w:val="en-US" w:eastAsia="zh-CN"/>
        </w:rPr>
        <w:t>大</w:t>
      </w:r>
      <w:r>
        <w:rPr>
          <w:rFonts w:hint="eastAsia" w:ascii="仿宋" w:hAnsi="仿宋" w:eastAsia="仿宋" w:cs="仿宋"/>
          <w:sz w:val="32"/>
          <w:szCs w:val="32"/>
          <w:lang w:eastAsia="zh-CN"/>
        </w:rPr>
        <w:t>政策和重点项目绩效评价共选取了</w:t>
      </w:r>
      <w:r>
        <w:rPr>
          <w:rFonts w:hint="eastAsia" w:ascii="仿宋" w:hAnsi="仿宋" w:eastAsia="仿宋" w:cs="仿宋"/>
          <w:sz w:val="32"/>
          <w:szCs w:val="32"/>
          <w:lang w:val="en-US" w:eastAsia="zh-CN"/>
        </w:rPr>
        <w:t>4个项目及1个部门整体。4个项目分别是：澄江市教育体育局教育系统营养改善计划本级配套资金及采购专项资金、澄江市住房和城乡建设局城市发展专</w:t>
      </w:r>
      <w:bookmarkStart w:id="0" w:name="_GoBack"/>
      <w:bookmarkEnd w:id="0"/>
      <w:r>
        <w:rPr>
          <w:rFonts w:hint="eastAsia" w:ascii="仿宋" w:hAnsi="仿宋" w:eastAsia="仿宋" w:cs="仿宋"/>
          <w:sz w:val="32"/>
          <w:szCs w:val="32"/>
          <w:lang w:val="en-US" w:eastAsia="zh-CN"/>
        </w:rPr>
        <w:t>项资金项目、澄江市社会保险局城乡居民养老保险专项资金及澄江市文化和旅游局云南省玉溪市澄江市抚仙湖国家级旅游度假区文化旅游基础设施建设项目；1个部门整体是：</w:t>
      </w:r>
      <w:r>
        <w:rPr>
          <w:rFonts w:hint="eastAsia" w:ascii="仿宋" w:hAnsi="仿宋" w:eastAsia="仿宋" w:cs="仿宋"/>
          <w:color w:val="000000"/>
          <w:sz w:val="32"/>
          <w:szCs w:val="32"/>
          <w:lang w:val="en-US" w:eastAsia="zh-CN"/>
        </w:rPr>
        <w:t>澄江市工业商贸和科技信息局整体支出</w:t>
      </w:r>
      <w:r>
        <w:rPr>
          <w:rFonts w:hint="eastAsia" w:ascii="仿宋" w:hAnsi="仿宋" w:eastAsia="仿宋" w:cs="仿宋"/>
          <w:sz w:val="32"/>
          <w:szCs w:val="32"/>
          <w:lang w:val="en-US" w:eastAsia="zh-CN"/>
        </w:rPr>
        <w:t>。通过对重点项目资金使用情况绩效评价，切实把好资金入口关，提高财政资金使用效益，切实发挥了绩效评价在预算执行过程中的纠偏、促进作用，确保绩效目标按质、保量实现。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附表：</w:t>
      </w:r>
      <w:r>
        <w:rPr>
          <w:rFonts w:hint="eastAsia" w:ascii="仿宋" w:hAnsi="仿宋" w:eastAsia="仿宋" w:cs="仿宋"/>
          <w:color w:val="000000"/>
          <w:sz w:val="32"/>
          <w:szCs w:val="32"/>
          <w:lang w:val="en-US" w:eastAsia="zh-CN"/>
        </w:rPr>
        <w:t>2023年财政绩效评价报告公开网址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840" w:rightChars="400" w:firstLine="0" w:firstLineChars="0"/>
        <w:jc w:val="right"/>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仿宋" w:cs="Times New Roman"/>
          <w:sz w:val="32"/>
          <w:szCs w:val="32"/>
          <w:lang w:val="en-US" w:eastAsia="zh-CN"/>
        </w:rPr>
        <w:t>附表</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default" w:ascii="Times New Roman" w:hAnsi="Times New Roman" w:eastAsia="方正小标宋_GBK" w:cs="Times New Roman"/>
          <w:sz w:val="36"/>
          <w:szCs w:val="36"/>
          <w:lang w:val="en-US" w:eastAsia="zh-CN"/>
        </w:rPr>
      </w:pPr>
      <w:r>
        <w:rPr>
          <w:rFonts w:hint="eastAsia" w:ascii="仿宋" w:hAnsi="仿宋" w:eastAsia="仿宋" w:cs="仿宋"/>
          <w:sz w:val="36"/>
          <w:szCs w:val="36"/>
          <w:lang w:val="en-US" w:eastAsia="zh-CN"/>
        </w:rPr>
        <w:t>2023年财政绩效评价报告公开网址</w:t>
      </w:r>
    </w:p>
    <w:tbl>
      <w:tblPr>
        <w:tblStyle w:val="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742"/>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序号</w:t>
            </w:r>
          </w:p>
        </w:tc>
        <w:tc>
          <w:tcPr>
            <w:tcW w:w="5742"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报告名称</w:t>
            </w:r>
          </w:p>
        </w:tc>
        <w:tc>
          <w:tcPr>
            <w:tcW w:w="2924"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公开网址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742" w:type="dxa"/>
          </w:tcPr>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澄江市教育体育局教育系统营养改善计划本级配套资金及采购专项资金</w:t>
            </w:r>
          </w:p>
        </w:tc>
        <w:tc>
          <w:tcPr>
            <w:tcW w:w="2924" w:type="dxa"/>
            <w:vAlign w:val="center"/>
          </w:tcPr>
          <w:p>
            <w:pPr>
              <w:jc w:val="both"/>
              <w:rPr>
                <w:rStyle w:val="6"/>
                <w:rFonts w:hint="default" w:ascii="Times New Roman" w:hAnsi="Times New Roman" w:cs="Times New Roman"/>
                <w:color w:val="0000FF"/>
                <w:szCs w:val="22"/>
                <w:lang w:val="en-US" w:eastAsia="zh-CN"/>
              </w:rPr>
            </w:pPr>
            <w:r>
              <w:rPr>
                <w:rStyle w:val="6"/>
                <w:rFonts w:hint="default" w:ascii="Times New Roman" w:hAnsi="Times New Roman" w:cs="Times New Roman"/>
                <w:color w:val="0000FF"/>
                <w:szCs w:val="22"/>
                <w:lang w:val="en-US" w:eastAsia="zh-CN"/>
              </w:rPr>
              <w:t>http://www.yncj.gov.cn//cjxzfxxgk/tzgg5546/20231113/1489504.html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742" w:type="dxa"/>
          </w:tcPr>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澄江市住房和城乡建设局城市发展专项资金项目</w:t>
            </w:r>
          </w:p>
        </w:tc>
        <w:tc>
          <w:tcPr>
            <w:tcW w:w="2924" w:type="dxa"/>
            <w:vAlign w:val="center"/>
          </w:tcPr>
          <w:p>
            <w:pPr>
              <w:jc w:val="both"/>
              <w:rPr>
                <w:rStyle w:val="6"/>
                <w:rFonts w:hint="default" w:ascii="Times New Roman" w:hAnsi="Times New Roman" w:cs="Times New Roman"/>
                <w:color w:val="0000FF"/>
                <w:szCs w:val="22"/>
                <w:lang w:val="en-US" w:eastAsia="zh-CN"/>
              </w:rPr>
            </w:pPr>
            <w:r>
              <w:rPr>
                <w:rStyle w:val="6"/>
                <w:rFonts w:hint="default" w:ascii="Times New Roman" w:hAnsi="Times New Roman" w:cs="Times New Roman"/>
                <w:color w:val="0000FF"/>
                <w:szCs w:val="22"/>
                <w:lang w:val="en-US" w:eastAsia="zh-CN"/>
              </w:rPr>
              <w:t>http://www.yncj.gov.cn//cjxzfxxgk/zcwj111/20231109/1488319.html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742" w:type="dxa"/>
          </w:tcPr>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澄江市社会保险局城乡居民养老保险专项资金</w:t>
            </w:r>
          </w:p>
        </w:tc>
        <w:tc>
          <w:tcPr>
            <w:tcW w:w="2924" w:type="dxa"/>
            <w:vAlign w:val="center"/>
          </w:tcPr>
          <w:p>
            <w:pPr>
              <w:jc w:val="both"/>
              <w:rPr>
                <w:rFonts w:hint="default" w:ascii="Times New Roman" w:hAnsi="Times New Roman" w:eastAsia="方正仿宋_GBK" w:cs="Times New Roman"/>
                <w:sz w:val="32"/>
                <w:szCs w:val="32"/>
                <w:vertAlign w:val="baseline"/>
                <w:lang w:val="en-US" w:eastAsia="zh-CN"/>
              </w:rPr>
            </w:pPr>
            <w:r>
              <w:rPr>
                <w:rStyle w:val="6"/>
                <w:rFonts w:hint="default" w:ascii="Times New Roman" w:hAnsi="Times New Roman" w:cs="Times New Roman"/>
                <w:color w:val="0000FF"/>
                <w:szCs w:val="22"/>
                <w:lang w:val="en-US" w:eastAsia="zh-CN"/>
              </w:rPr>
              <w:t>http://www.yncj.gov.cn//cjxzfxxgk/tzgg5614/20231109/1488550.html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742" w:type="dxa"/>
          </w:tcPr>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lang w:val="en-US" w:eastAsia="zh-CN"/>
              </w:rPr>
              <w:t>澄江市文化和旅游局云南省玉溪市澄江市抚仙湖国家级旅游度假区文化旅游基础设施建设项目</w:t>
            </w:r>
          </w:p>
        </w:tc>
        <w:tc>
          <w:tcPr>
            <w:tcW w:w="2924" w:type="dxa"/>
            <w:vAlign w:val="center"/>
          </w:tcPr>
          <w:p>
            <w:pPr>
              <w:jc w:val="both"/>
              <w:rPr>
                <w:rStyle w:val="6"/>
                <w:rFonts w:hint="default" w:ascii="Times New Roman" w:hAnsi="Times New Roman" w:cs="Times New Roman"/>
                <w:color w:val="0000FF"/>
                <w:szCs w:val="22"/>
                <w:lang w:val="en-US" w:eastAsia="zh-CN"/>
              </w:rPr>
            </w:pPr>
            <w:r>
              <w:rPr>
                <w:rStyle w:val="6"/>
                <w:rFonts w:hint="default" w:ascii="Times New Roman" w:hAnsi="Times New Roman" w:cs="Times New Roman"/>
                <w:color w:val="0000FF"/>
                <w:szCs w:val="22"/>
                <w:lang w:val="en-US" w:eastAsia="zh-CN"/>
              </w:rPr>
              <w:t>http://www.yncj.gov.cn//cjxzfxxgk/cjswhhlyj/20231109/1488498.html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2" w:type="dxa"/>
            <w:vAlign w:val="center"/>
          </w:tcPr>
          <w:p>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742" w:type="dxa"/>
          </w:tcPr>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color w:val="000000"/>
                <w:sz w:val="32"/>
                <w:szCs w:val="32"/>
                <w:lang w:val="en-US" w:eastAsia="zh-CN"/>
              </w:rPr>
              <w:t>澄江市工业商贸和科技信息局整体支出</w:t>
            </w:r>
          </w:p>
        </w:tc>
        <w:tc>
          <w:tcPr>
            <w:tcW w:w="2924" w:type="dxa"/>
            <w:vAlign w:val="center"/>
          </w:tcPr>
          <w:p>
            <w:pPr>
              <w:jc w:val="both"/>
              <w:rPr>
                <w:rStyle w:val="6"/>
                <w:rFonts w:hint="default" w:ascii="Times New Roman" w:hAnsi="Times New Roman" w:cs="Times New Roman"/>
                <w:color w:val="0000FF"/>
                <w:szCs w:val="22"/>
                <w:lang w:val="en-US" w:eastAsia="zh-CN"/>
              </w:rPr>
            </w:pPr>
            <w:r>
              <w:rPr>
                <w:rStyle w:val="6"/>
                <w:rFonts w:hint="default" w:ascii="Times New Roman" w:hAnsi="Times New Roman" w:cs="Times New Roman"/>
                <w:color w:val="0000FF"/>
                <w:szCs w:val="22"/>
                <w:lang w:val="en-US" w:eastAsia="zh-CN"/>
              </w:rPr>
              <w:t>http://www.yncj.gov.cn//cjxzfxxgk/yjsxxgk5766/20231114/1489890.html</w:t>
            </w:r>
          </w:p>
        </w:tc>
      </w:tr>
    </w:tbl>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31F5F"/>
    <w:rsid w:val="106B5ABF"/>
    <w:rsid w:val="17277434"/>
    <w:rsid w:val="1B1F3807"/>
    <w:rsid w:val="336257A7"/>
    <w:rsid w:val="68AF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2024-09-04T03:32:00Z</dcterms:created>
  <dc:creator>Administrator</dc:creator>
  <cp:lastModifiedBy>Dell</cp:lastModifiedBy>
  <dcterms:modified xsi:type="dcterms:W3CDTF">2024-09-14T07:45:31Z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