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43887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AF3752E"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04363D9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b/>
          <w:color w:val="FF0000"/>
          <w:spacing w:val="-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379095</wp:posOffset>
                </wp:positionV>
                <wp:extent cx="5615940" cy="635"/>
                <wp:effectExtent l="0" t="13970" r="381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8pt;margin-top:29.85pt;height:0.05pt;width:442.2pt;z-index:251665408;mso-width-relative:page;mso-height-relative:page;" filled="f" stroked="t" coordsize="21600,21600" o:gfxdata="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pROdjWAAAACAEAAA8AAAAAAAAAAQAgAAAAIgAAAGRycy9kb3ducmV2LnhtbFBL&#10;AQIUABQAAAAIAIdO4kD+jl7B+AEAAOc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澄财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28A68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6CA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0E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 xml:space="preserve">澄江市财政局 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中共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澄江市委组织部</w:t>
      </w:r>
    </w:p>
    <w:p w14:paraId="2C3CC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澄江市农业农村局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 xml:space="preserve"> 澄江市民族宗教事务局</w:t>
      </w:r>
      <w:r>
        <w:rPr>
          <w:rFonts w:hint="eastAsia" w:eastAsia="方正小标宋_GBK" w:cs="Times New Roman"/>
          <w:spacing w:val="14"/>
          <w:sz w:val="44"/>
          <w:szCs w:val="44"/>
          <w:lang w:val="en-US" w:eastAsia="zh-CN"/>
        </w:rPr>
        <w:t>澄江市林业和草原局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关于下达202</w:t>
      </w:r>
      <w:r>
        <w:rPr>
          <w:rFonts w:hint="eastAsia" w:eastAsia="方正小标宋_GBK" w:cs="Times New Roman"/>
          <w:spacing w:val="1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年</w:t>
      </w:r>
    </w:p>
    <w:p w14:paraId="7692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</w:pPr>
      <w:r>
        <w:rPr>
          <w:rFonts w:hint="eastAsia" w:eastAsia="方正小标宋_GBK" w:cs="Times New Roman"/>
          <w:spacing w:val="14"/>
          <w:sz w:val="44"/>
          <w:szCs w:val="44"/>
          <w:lang w:val="en-US" w:eastAsia="zh-CN"/>
        </w:rPr>
        <w:t>中央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财政衔接推进乡村振兴补助</w:t>
      </w:r>
    </w:p>
    <w:p w14:paraId="6383B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资金的通知</w:t>
      </w:r>
    </w:p>
    <w:p w14:paraId="309610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ab/>
      </w:r>
    </w:p>
    <w:p w14:paraId="75D9B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澄江市农业农村局，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澄江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市抚仙湖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国有林场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澄江市公共就业和人才服务中心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，各镇（街道）人民政府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4B8BB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我市</w:t>
      </w:r>
      <w:r>
        <w:rPr>
          <w:rFonts w:hint="eastAsia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中央财政衔接推进乡村振兴补助资金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项目建设的顺利进行，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根据《玉溪市财政局关于提前下达2025年中央财政衔接推进乡村振兴补助资金的通知》（玉财农〔2024〕203号）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</w:t>
      </w:r>
      <w:r>
        <w:rPr>
          <w:rFonts w:hint="eastAsia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，结合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澄江市人民政府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批复，现将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中央财政衔接推进乡村振兴补助资金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2055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给你们（详见附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），并就相关事项通知如下：</w:t>
      </w:r>
    </w:p>
    <w:p w14:paraId="7A939D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精准使用资金</w:t>
      </w:r>
    </w:p>
    <w:p w14:paraId="4B6BC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cs="Times New Roman"/>
          <w:sz w:val="32"/>
          <w:szCs w:val="32"/>
          <w:lang w:eastAsia="zh-CN"/>
        </w:rPr>
        <w:t>项目实施方案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精准使用资金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资金使用紧紧围绕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政府确定的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市</w:t>
      </w:r>
      <w:r>
        <w:rPr>
          <w:rFonts w:hint="eastAsia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eastAsia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目标任务，</w:t>
      </w:r>
      <w:r>
        <w:rPr>
          <w:rFonts w:hint="eastAsia" w:cs="Times New Roman"/>
          <w:sz w:val="32"/>
          <w:szCs w:val="32"/>
          <w:lang w:eastAsia="zh-CN"/>
        </w:rPr>
        <w:t>巩固脱贫攻坚成果、防止返贫致贫、建立农村低收入人口和欠发达地区监测帮扶机制，实现巩固拓展脱贫攻坚成果同乡村振兴有效衔接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，着力提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资金使用绩效，确保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eastAsia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和产业扶持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目标任务圆满完成。</w:t>
      </w:r>
    </w:p>
    <w:p w14:paraId="374B34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加强项目及资金执行力度</w:t>
      </w:r>
    </w:p>
    <w:p w14:paraId="44996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以目标为导向，加强项目及资金的执行力度，项目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批复后尽快组织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开工建设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，确保各项建设任务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如期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cs="Times New Roman"/>
          <w:color w:val="auto"/>
          <w:sz w:val="32"/>
          <w:szCs w:val="32"/>
          <w:lang w:eastAsia="zh-CN"/>
        </w:rPr>
        <w:t>资金拨付严格按照《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中央财政衔接推进乡村振兴补助资金管理</w:t>
      </w:r>
      <w:bookmarkStart w:id="0" w:name="_GoBack"/>
      <w:bookmarkEnd w:id="0"/>
      <w:r>
        <w:rPr>
          <w:rFonts w:hint="eastAsia" w:cs="Times New Roman"/>
          <w:color w:val="auto"/>
          <w:sz w:val="32"/>
          <w:szCs w:val="32"/>
          <w:lang w:val="en-US" w:eastAsia="zh-CN"/>
        </w:rPr>
        <w:t>办法</w:t>
      </w:r>
      <w:r>
        <w:rPr>
          <w:rFonts w:hint="eastAsia" w:cs="Times New Roman"/>
          <w:color w:val="auto"/>
          <w:sz w:val="32"/>
          <w:szCs w:val="32"/>
          <w:lang w:eastAsia="zh-CN"/>
        </w:rPr>
        <w:t>》（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财农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cs="Times New Roman"/>
          <w:color w:val="auto"/>
          <w:sz w:val="32"/>
          <w:szCs w:val="32"/>
          <w:lang w:eastAsia="zh-CN"/>
        </w:rPr>
        <w:t>）执行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17322E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严格资金监管</w:t>
      </w:r>
    </w:p>
    <w:p w14:paraId="55C46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根据要求，及时对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项目建设内容及资金使用计划等信息进行公示</w:t>
      </w:r>
      <w:r>
        <w:rPr>
          <w:rFonts w:hint="eastAsia" w:cs="Times New Roman"/>
          <w:sz w:val="32"/>
          <w:szCs w:val="32"/>
          <w:lang w:eastAsia="zh-CN"/>
        </w:rPr>
        <w:t>、公开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，项目建成经镇、街道验收后，对项目建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内容及资金使用情况等信息进行公告，公示公告可采用纸质粘贴、网站公布、手机信息等多种形式，通过公告公示，提高资金使用透明度，充分接受社会监督。</w:t>
      </w:r>
    </w:p>
    <w:p w14:paraId="35A7C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cs="Times New Roman"/>
          <w:sz w:val="32"/>
          <w:szCs w:val="32"/>
          <w:lang w:eastAsia="zh-CN"/>
        </w:rPr>
        <w:t>需认真贯彻落实党中央、国务院关于“巩固拓展脱贫攻坚成果同乡村振兴有效衔接”有关精神，切实管好用好资金，充分发挥资金使用效益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417E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</w:p>
    <w:p w14:paraId="74BF2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eastAsia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eastAsia="zh-CN"/>
        </w:rPr>
        <w:t>中央财政衔接推进乡村振兴补助资金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 w14:paraId="124C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27" w:leftChars="471" w:hanging="320" w:hangingChars="100"/>
        <w:jc w:val="both"/>
        <w:textAlignment w:val="auto"/>
        <w:rPr>
          <w:rFonts w:hint="eastAsia" w:eastAsia="方正小标宋_GBK"/>
          <w:spacing w:val="-20"/>
          <w:sz w:val="40"/>
          <w:szCs w:val="40"/>
        </w:rPr>
      </w:pPr>
      <w:r>
        <w:rPr>
          <w:rFonts w:hint="eastAsia"/>
          <w:lang w:val="en-US" w:eastAsia="zh-CN"/>
        </w:rPr>
        <w:t>2.</w:t>
      </w:r>
      <w:r>
        <w:rPr>
          <w:rFonts w:hint="eastAsia" w:cs="Times New Roman"/>
          <w:sz w:val="32"/>
          <w:szCs w:val="32"/>
          <w:lang w:val="en-US" w:eastAsia="zh-CN"/>
        </w:rPr>
        <w:t>澄江市2025年衔接资金项目绩效目标表</w:t>
      </w:r>
    </w:p>
    <w:p w14:paraId="503E3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500" w:hanging="320" w:hangingChars="100"/>
        <w:textAlignment w:val="auto"/>
        <w:rPr>
          <w:rFonts w:hint="eastAsia"/>
          <w:lang w:val="en-US" w:eastAsia="zh-CN"/>
        </w:rPr>
      </w:pPr>
    </w:p>
    <w:p w14:paraId="57C76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</w:p>
    <w:p w14:paraId="4675D123">
      <w:pPr>
        <w:pStyle w:val="2"/>
        <w:rPr>
          <w:rFonts w:hint="eastAsia"/>
          <w:lang w:val="en-US" w:eastAsia="zh-CN"/>
        </w:rPr>
      </w:pPr>
    </w:p>
    <w:p w14:paraId="23139C44">
      <w:pPr>
        <w:pStyle w:val="2"/>
        <w:rPr>
          <w:rFonts w:hint="eastAsia"/>
          <w:lang w:val="en-US" w:eastAsia="zh-CN"/>
        </w:rPr>
      </w:pPr>
    </w:p>
    <w:p w14:paraId="3BC3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282828"/>
          <w:sz w:val="32"/>
          <w:szCs w:val="32"/>
          <w:lang w:eastAsia="zh-CN"/>
        </w:rPr>
      </w:pPr>
      <w:r>
        <w:rPr>
          <w:rFonts w:hint="eastAsia"/>
          <w:color w:val="282828"/>
          <w:sz w:val="32"/>
          <w:szCs w:val="32"/>
          <w:lang w:eastAsia="zh-CN"/>
        </w:rPr>
        <w:t>澄江市财政</w:t>
      </w:r>
      <w:r>
        <w:rPr>
          <w:rFonts w:hint="eastAsia"/>
          <w:color w:val="282828"/>
          <w:sz w:val="32"/>
          <w:szCs w:val="32"/>
          <w:lang w:val="en-US" w:eastAsia="zh-CN"/>
        </w:rPr>
        <w:t xml:space="preserve">局  </w:t>
      </w:r>
      <w:r>
        <w:rPr>
          <w:rFonts w:hint="eastAsia" w:ascii="Times New Roman" w:hAnsi="Times New Roman" w:cs="Times New Roman"/>
          <w:color w:val="282828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cs="Times New Roman"/>
          <w:color w:val="282828"/>
          <w:sz w:val="32"/>
          <w:szCs w:val="32"/>
          <w:lang w:val="en-US" w:eastAsia="zh-CN"/>
        </w:rPr>
        <w:t>澄江市委组织部</w:t>
      </w:r>
      <w:r>
        <w:rPr>
          <w:rFonts w:hint="eastAsia" w:ascii="Times New Roman" w:hAnsi="Times New Roman" w:cs="Times New Roman"/>
          <w:color w:val="282828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282828"/>
          <w:sz w:val="32"/>
          <w:szCs w:val="32"/>
          <w:lang w:eastAsia="zh-CN"/>
        </w:rPr>
        <w:t>澄江市农业农村局</w:t>
      </w:r>
    </w:p>
    <w:p w14:paraId="57072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282828"/>
          <w:sz w:val="32"/>
          <w:szCs w:val="32"/>
          <w:lang w:val="en-US" w:eastAsia="zh-CN"/>
        </w:rPr>
      </w:pPr>
    </w:p>
    <w:p w14:paraId="3897A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282828"/>
          <w:sz w:val="32"/>
          <w:szCs w:val="32"/>
          <w:lang w:val="en-US" w:eastAsia="zh-CN"/>
        </w:rPr>
      </w:pPr>
    </w:p>
    <w:p w14:paraId="461B2A94">
      <w:pPr>
        <w:pStyle w:val="2"/>
        <w:rPr>
          <w:rFonts w:hint="default" w:ascii="Times New Roman" w:hAnsi="Times New Roman" w:cs="Times New Roman"/>
          <w:color w:val="282828"/>
          <w:sz w:val="32"/>
          <w:szCs w:val="32"/>
          <w:lang w:val="en-US" w:eastAsia="zh-CN"/>
        </w:rPr>
      </w:pPr>
    </w:p>
    <w:p w14:paraId="07F07645">
      <w:pPr>
        <w:rPr>
          <w:rFonts w:hint="default"/>
          <w:lang w:val="en-US" w:eastAsia="zh-CN"/>
        </w:rPr>
      </w:pPr>
    </w:p>
    <w:p w14:paraId="4D66F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color w:val="282828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282828"/>
          <w:sz w:val="32"/>
          <w:szCs w:val="32"/>
          <w:lang w:val="en-US" w:eastAsia="zh-CN"/>
        </w:rPr>
        <w:t>澄江市民族宗教事务局</w:t>
      </w:r>
      <w:r>
        <w:rPr>
          <w:rFonts w:hint="eastAsia" w:ascii="Times New Roman" w:hAnsi="Times New Roman" w:cs="Times New Roman"/>
          <w:color w:val="282828"/>
          <w:sz w:val="32"/>
          <w:szCs w:val="32"/>
          <w:lang w:val="en-US" w:eastAsia="zh-CN"/>
        </w:rPr>
        <w:t xml:space="preserve">            澄江市林业和草原局</w:t>
      </w:r>
    </w:p>
    <w:p w14:paraId="51EEC04B">
      <w:pPr>
        <w:pStyle w:val="2"/>
        <w:rPr>
          <w:rFonts w:hint="eastAsia"/>
          <w:lang w:eastAsia="zh-CN"/>
        </w:rPr>
      </w:pPr>
    </w:p>
    <w:p w14:paraId="5FF2C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282828"/>
          <w:sz w:val="32"/>
          <w:szCs w:val="32"/>
          <w:lang w:val="en-US" w:eastAsia="zh-CN"/>
        </w:rPr>
        <w:t xml:space="preserve">           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eastAsia="方正仿宋_GBK"/>
          <w:color w:val="282828"/>
          <w:sz w:val="32"/>
          <w:szCs w:val="32"/>
        </w:rPr>
        <w:t>年</w:t>
      </w:r>
      <w:r>
        <w:rPr>
          <w:rFonts w:hint="eastAsia"/>
          <w:color w:val="282828"/>
          <w:sz w:val="32"/>
          <w:szCs w:val="32"/>
          <w:lang w:val="en-US" w:eastAsia="zh-CN"/>
        </w:rPr>
        <w:t>1</w:t>
      </w:r>
      <w:r>
        <w:rPr>
          <w:rFonts w:eastAsia="方正仿宋_GBK"/>
          <w:color w:val="282828"/>
          <w:sz w:val="32"/>
          <w:szCs w:val="32"/>
        </w:rPr>
        <w:t>月</w:t>
      </w:r>
      <w:r>
        <w:rPr>
          <w:rFonts w:hint="eastAsia"/>
          <w:color w:val="282828"/>
          <w:sz w:val="32"/>
          <w:szCs w:val="32"/>
          <w:lang w:val="en-US" w:eastAsia="zh-CN"/>
        </w:rPr>
        <w:t>22日</w:t>
      </w:r>
    </w:p>
    <w:p w14:paraId="4A82FC2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 w14:paraId="2B0C810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</w:rPr>
        <w:t>澄江市202</w:t>
      </w:r>
      <w:r>
        <w:rPr>
          <w:rFonts w:hint="eastAsia" w:eastAsia="方正小标宋_GBK" w:cs="Times New Roman"/>
          <w:color w:val="282828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  <w:lang w:val="en-US" w:eastAsia="zh-CN"/>
        </w:rPr>
        <w:t>中央</w:t>
      </w: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</w:rPr>
        <w:t>财政衔接推进乡村振兴补助资金分配表</w:t>
      </w: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282828"/>
          <w:sz w:val="52"/>
          <w:szCs w:val="52"/>
          <w:vertAlign w:val="subscript"/>
          <w:lang w:val="en-US" w:eastAsia="zh-CN"/>
        </w:rPr>
        <w:t>单位：万元</w:t>
      </w:r>
    </w:p>
    <w:tbl>
      <w:tblPr>
        <w:tblStyle w:val="11"/>
        <w:tblW w:w="15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2737"/>
        <w:gridCol w:w="807"/>
        <w:gridCol w:w="787"/>
        <w:gridCol w:w="1144"/>
        <w:gridCol w:w="1012"/>
        <w:gridCol w:w="825"/>
        <w:gridCol w:w="1088"/>
        <w:gridCol w:w="769"/>
        <w:gridCol w:w="881"/>
        <w:gridCol w:w="806"/>
        <w:gridCol w:w="805"/>
        <w:gridCol w:w="1519"/>
        <w:gridCol w:w="914"/>
        <w:gridCol w:w="671"/>
        <w:gridCol w:w="1"/>
      </w:tblGrid>
      <w:tr w14:paraId="4F99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34" w:hRule="atLeast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0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D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C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资金分配情况（万元）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6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9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B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909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B431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9783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BF0B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A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6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澄江市公共就业和人才服务中心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B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</w:t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市抚仙湖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B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凤麓街道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B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6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A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九村镇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C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9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路居镇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9D02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B0AF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7E4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2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F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B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E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0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B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2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4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355.16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0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577.4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127.96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1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E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248.01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AF0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3613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74F6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7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E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7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lang w:val="en-US" w:eastAsia="zh-CN" w:bidi="ar"/>
              </w:rPr>
              <w:t>澄江市</w:t>
            </w:r>
            <w:r>
              <w:rPr>
                <w:rStyle w:val="23"/>
                <w:rFonts w:eastAsia="宋体"/>
                <w:lang w:val="en-US" w:eastAsia="zh-CN" w:bidi="ar"/>
              </w:rPr>
              <w:t>202</w:t>
            </w:r>
            <w:r>
              <w:rPr>
                <w:rStyle w:val="23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22"/>
                <w:lang w:val="en-US" w:eastAsia="zh-CN" w:bidi="ar"/>
              </w:rPr>
              <w:t>年脱贫人口小额信贷项目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8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F60C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EEEB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7AB0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942D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2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60F3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13A7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39B0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0E8E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2130507</w:t>
            </w:r>
            <w:r>
              <w:rPr>
                <w:rStyle w:val="22"/>
                <w:lang w:val="en-US" w:eastAsia="zh-CN" w:bidi="ar"/>
              </w:rPr>
              <w:t>贷款奖补和贴息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D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50205</w:t>
            </w:r>
            <w:r>
              <w:rPr>
                <w:rStyle w:val="22"/>
                <w:lang w:val="en-US" w:eastAsia="zh-CN" w:bidi="ar"/>
              </w:rPr>
              <w:t>委托业务费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5D26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1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1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6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lang w:val="en-US" w:eastAsia="zh-CN" w:bidi="ar"/>
              </w:rPr>
              <w:t>澄江市</w:t>
            </w:r>
            <w:r>
              <w:rPr>
                <w:rStyle w:val="23"/>
                <w:rFonts w:eastAsia="宋体"/>
                <w:lang w:val="en-US" w:eastAsia="zh-CN" w:bidi="ar"/>
              </w:rPr>
              <w:t>202</w:t>
            </w:r>
            <w:r>
              <w:rPr>
                <w:rStyle w:val="23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22"/>
                <w:lang w:val="en-US" w:eastAsia="zh-CN" w:bidi="ar"/>
              </w:rPr>
              <w:t>年中高等职业学校脱贫家庭经济困难学生生活补助项目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B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BF04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2DDE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330A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B535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8B6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20CB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6094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EB5D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8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2130599</w:t>
            </w:r>
            <w:r>
              <w:rPr>
                <w:rStyle w:val="22"/>
                <w:lang w:val="en-US" w:eastAsia="zh-CN" w:bidi="ar"/>
              </w:rPr>
              <w:t>其他巩固脱贫衔接乡村振兴支出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50205</w:t>
            </w:r>
            <w:r>
              <w:rPr>
                <w:rStyle w:val="22"/>
                <w:lang w:val="en-US" w:eastAsia="zh-CN" w:bidi="ar"/>
              </w:rPr>
              <w:t>委托业务费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52D9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D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E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F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lang w:val="en-US" w:eastAsia="zh-CN" w:bidi="ar"/>
              </w:rPr>
              <w:t>澄江市</w:t>
            </w:r>
            <w:r>
              <w:rPr>
                <w:rStyle w:val="23"/>
                <w:rFonts w:eastAsia="宋体"/>
                <w:lang w:val="en-US" w:eastAsia="zh-CN" w:bidi="ar"/>
              </w:rPr>
              <w:t>202</w:t>
            </w:r>
            <w:r>
              <w:rPr>
                <w:rStyle w:val="23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22"/>
                <w:lang w:val="en-US" w:eastAsia="zh-CN" w:bidi="ar"/>
              </w:rPr>
              <w:t>年</w:t>
            </w:r>
            <w:r>
              <w:rPr>
                <w:rStyle w:val="22"/>
                <w:rFonts w:hint="eastAsia"/>
                <w:lang w:val="en-US" w:eastAsia="zh-CN" w:bidi="ar"/>
              </w:rPr>
              <w:t>脱贫人口和</w:t>
            </w:r>
            <w:r>
              <w:rPr>
                <w:rStyle w:val="22"/>
                <w:lang w:val="en-US" w:eastAsia="zh-CN" w:bidi="ar"/>
              </w:rPr>
              <w:t>监测对象乡村公益性岗位补助项目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1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534.96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56F1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A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38756">
            <w:pPr>
              <w:jc w:val="center"/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912F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15.12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F938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222.96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0C48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55.2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0CC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125.76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BAA29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26.64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B2E7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89.28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5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2130599</w:t>
            </w:r>
            <w:r>
              <w:rPr>
                <w:rStyle w:val="22"/>
                <w:lang w:val="en-US" w:eastAsia="zh-CN" w:bidi="ar"/>
              </w:rPr>
              <w:t>其他巩固脱贫衔接乡村振兴支出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B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50205</w:t>
            </w:r>
            <w:r>
              <w:rPr>
                <w:rStyle w:val="22"/>
                <w:lang w:val="en-US" w:eastAsia="zh-CN" w:bidi="ar"/>
              </w:rPr>
              <w:t>委托业务费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030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6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lang w:val="en-US" w:eastAsia="zh-CN" w:bidi="ar"/>
              </w:rPr>
            </w:pPr>
            <w:r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  <w:t>澄江市2025年脱贫劳动力跨省务工一次性交通补助项目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B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3F79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F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FB11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0E5B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A6BD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02AC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B94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577E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300A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2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2130599</w:t>
            </w:r>
            <w:r>
              <w:rPr>
                <w:rStyle w:val="22"/>
                <w:lang w:val="en-US" w:eastAsia="zh-CN" w:bidi="ar"/>
              </w:rPr>
              <w:t>其他巩固脱贫衔接乡村振兴支出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C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50205</w:t>
            </w:r>
            <w:r>
              <w:rPr>
                <w:rStyle w:val="22"/>
                <w:lang w:val="en-US" w:eastAsia="zh-CN" w:bidi="ar"/>
              </w:rPr>
              <w:t>委托业务费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73A4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C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5" w:hRule="atLeast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9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6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4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1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资金分配情况（万元）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5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F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6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1C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E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2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E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2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E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澄江市公共就业和人才服务中心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A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</w:t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市抚仙湖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9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凤麓街道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8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3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7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九村镇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1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0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路居镇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C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7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A320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6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0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A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  <w:t>澄江市海口镇2025年乡村振兴衔接资金项目—永和村韭菜交易市场配套基础设施建设项目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2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86.51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FCA6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ED79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8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8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F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1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0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4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F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2130505</w:t>
            </w:r>
            <w:r>
              <w:rPr>
                <w:rStyle w:val="22"/>
                <w:lang w:val="en-US" w:eastAsia="zh-CN" w:bidi="ar"/>
              </w:rPr>
              <w:t>生产发展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50499</w:t>
            </w:r>
            <w:r>
              <w:rPr>
                <w:rStyle w:val="22"/>
                <w:lang w:val="en-US" w:eastAsia="zh-CN" w:bidi="ar"/>
              </w:rPr>
              <w:t>其他资本性支出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33E5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 w14:paraId="6F1C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2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2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  <w:t>澄江市海口镇松元村委会松子园小组2025年衔接资金—现代农业示范基地供水工程建设项目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5F7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C5CE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E654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70C0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D84C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25D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2089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526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04FD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9A98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B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2130505</w:t>
            </w:r>
            <w:r>
              <w:rPr>
                <w:rStyle w:val="22"/>
                <w:lang w:val="en-US" w:eastAsia="zh-CN" w:bidi="ar"/>
              </w:rPr>
              <w:t>生产发展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0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50499</w:t>
            </w:r>
            <w:r>
              <w:rPr>
                <w:rStyle w:val="22"/>
                <w:lang w:val="en-US" w:eastAsia="zh-CN" w:bidi="ar"/>
              </w:rPr>
              <w:t>其他资本性支出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7844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 w14:paraId="0177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8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  <w:t>澄江市路居镇2025年财政衔接推进乡村振兴—三百亩提水泵站建设项目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6C3D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1A92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5FF8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FDA9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4D8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14A9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06D2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A46D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DEA1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D6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2130505</w:t>
            </w:r>
            <w:r>
              <w:rPr>
                <w:rStyle w:val="22"/>
                <w:lang w:val="en-US" w:eastAsia="zh-CN" w:bidi="ar"/>
              </w:rPr>
              <w:t>生产发展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2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50499</w:t>
            </w:r>
            <w:r>
              <w:rPr>
                <w:rStyle w:val="22"/>
                <w:lang w:val="en-US" w:eastAsia="zh-CN" w:bidi="ar"/>
              </w:rPr>
              <w:t>其他资本性支出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B12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</w:p>
        </w:tc>
      </w:tr>
      <w:tr w14:paraId="4909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D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9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  <w:t>项目管理费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A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5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ED86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E13F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219E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2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F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9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D2C1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6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2130599</w:t>
            </w:r>
            <w:r>
              <w:rPr>
                <w:rStyle w:val="22"/>
                <w:lang w:val="en-US" w:eastAsia="zh-CN" w:bidi="ar"/>
              </w:rPr>
              <w:t>其他巩固脱贫衔接乡村振兴支出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D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50205</w:t>
            </w:r>
            <w:r>
              <w:rPr>
                <w:rStyle w:val="22"/>
                <w:lang w:val="en-US" w:eastAsia="zh-CN" w:bidi="ar"/>
              </w:rPr>
              <w:t>委托业务费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D8C6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00A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6" w:hRule="atLeast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5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7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5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C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资金分配情况（万元）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D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A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BC2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F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5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6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9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0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澄江市公共就业和人才服务中心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E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</w:t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市抚仙湖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9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凤麓街道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F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6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2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九村镇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E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路居镇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E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1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E0C27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C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4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F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  <w:t>2025年度中央和省级财政扶持新型农村集体经济发展项目—路居镇中坝社区食用菌种植车间改造项目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2864B">
            <w:pPr>
              <w:jc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650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2CE7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EC13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7294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75380">
            <w:pPr>
              <w:jc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92CC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0774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67F6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FD8F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E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2130505</w:t>
            </w:r>
            <w:r>
              <w:rPr>
                <w:rStyle w:val="22"/>
                <w:lang w:val="en-US" w:eastAsia="zh-CN" w:bidi="ar"/>
              </w:rPr>
              <w:t>生产发展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6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50499</w:t>
            </w:r>
            <w:r>
              <w:rPr>
                <w:rStyle w:val="22"/>
                <w:lang w:val="en-US" w:eastAsia="zh-CN" w:bidi="ar"/>
              </w:rPr>
              <w:t>其他资本性支出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11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发展新型农村集体经济</w:t>
            </w:r>
          </w:p>
        </w:tc>
      </w:tr>
      <w:tr w14:paraId="21BA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A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9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  <w:t>2025年度中央和省级财政扶持新型农村集体经济发展—养白牛社区白石坝老腊肉加工用房扩建项目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7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5F2B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03CB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9747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6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6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BCB0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7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B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2130505</w:t>
            </w:r>
            <w:r>
              <w:rPr>
                <w:rStyle w:val="22"/>
                <w:lang w:val="en-US" w:eastAsia="zh-CN" w:bidi="ar"/>
              </w:rPr>
              <w:t>生产发展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7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50499</w:t>
            </w:r>
            <w:r>
              <w:rPr>
                <w:rStyle w:val="22"/>
                <w:lang w:val="en-US" w:eastAsia="zh-CN" w:bidi="ar"/>
              </w:rPr>
              <w:t>其他资本性支出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E9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发展新型农村集体经济</w:t>
            </w:r>
          </w:p>
        </w:tc>
      </w:tr>
      <w:tr w14:paraId="7023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F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9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  <w:t>澄江市抚仙湖国有林场2025年中央财政衔接推进乡村振兴补助资金建设项目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B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E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5BC7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AF81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463A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E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4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C4901">
            <w:pPr>
              <w:jc w:val="center"/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D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B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2130505</w:t>
            </w:r>
            <w:r>
              <w:rPr>
                <w:rStyle w:val="22"/>
                <w:lang w:val="en-US" w:eastAsia="zh-CN" w:bidi="ar"/>
              </w:rPr>
              <w:t>生产发展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50499</w:t>
            </w:r>
            <w:r>
              <w:rPr>
                <w:rStyle w:val="22"/>
                <w:lang w:val="en-US" w:eastAsia="zh-CN" w:bidi="ar"/>
              </w:rPr>
              <w:t>其他资本性支出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欠发达国有林场巩固提升任务</w:t>
            </w:r>
          </w:p>
        </w:tc>
      </w:tr>
      <w:tr w14:paraId="11E3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D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A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A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资金分配情况（万元）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2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D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6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7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51C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E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0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4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A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1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澄江市公共就业和人才服务中心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A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</w:t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市抚仙湖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F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凤麓街道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E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C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8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九村镇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7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8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路居镇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9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</w:p>
        </w:tc>
        <w:tc>
          <w:tcPr>
            <w:tcW w:w="9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6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</w:p>
        </w:tc>
        <w:tc>
          <w:tcPr>
            <w:tcW w:w="67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B0D32"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0D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F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9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澄江市2025年中央财政衔接资金-右所镇民族团结进步示范镇项目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3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1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8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C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7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F44C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FC17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0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8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2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2130505</w:t>
            </w:r>
            <w:r>
              <w:rPr>
                <w:rStyle w:val="22"/>
                <w:lang w:val="en-US" w:eastAsia="zh-CN" w:bidi="ar"/>
              </w:rPr>
              <w:t>生产发展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2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50499</w:t>
            </w:r>
            <w:r>
              <w:rPr>
                <w:rStyle w:val="22"/>
                <w:lang w:val="en-US" w:eastAsia="zh-CN" w:bidi="ar"/>
              </w:rPr>
              <w:t>其他资本性支出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1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少数民族发展任务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（其中5万元为项目管理费）</w:t>
            </w:r>
          </w:p>
        </w:tc>
      </w:tr>
      <w:tr w14:paraId="1DA8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A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E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澄江市2025年中央财政衔接资金-海口镇海关社区民族团结进步示村项目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B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8F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F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D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5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145C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DDAD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1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7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C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5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2130505</w:t>
            </w:r>
            <w:r>
              <w:rPr>
                <w:rStyle w:val="22"/>
                <w:lang w:val="en-US" w:eastAsia="zh-CN" w:bidi="ar"/>
              </w:rPr>
              <w:t>生产发展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4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50499</w:t>
            </w:r>
            <w:r>
              <w:rPr>
                <w:rStyle w:val="22"/>
                <w:lang w:val="en-US" w:eastAsia="zh-CN" w:bidi="ar"/>
              </w:rPr>
              <w:t>其他资本性支出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9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少数民族发展任务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（其中1万元为项目管理费）</w:t>
            </w:r>
          </w:p>
        </w:tc>
      </w:tr>
      <w:tr w14:paraId="56F5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9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9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澄江市2025年中央财政衔接资金-龙街街道办事处华光社区民族村寨旅游提升建设项目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C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4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1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7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0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C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D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2130504</w:t>
            </w:r>
            <w:r>
              <w:rPr>
                <w:rStyle w:val="22"/>
                <w:lang w:val="en-US" w:eastAsia="zh-CN" w:bidi="ar"/>
              </w:rPr>
              <w:t>农村基础设施建设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4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50402</w:t>
            </w:r>
            <w:r>
              <w:rPr>
                <w:rStyle w:val="22"/>
                <w:lang w:val="en-US" w:eastAsia="zh-CN" w:bidi="ar"/>
              </w:rPr>
              <w:t>基础设施建设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7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少数民族发展任务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（其中0.3万元为项目管理费）</w:t>
            </w:r>
          </w:p>
        </w:tc>
      </w:tr>
      <w:tr w14:paraId="1A22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A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澄江市2025年中央财政衔接资金-龙街街道办事处华光社区一组民族村寨旅游提升建设项目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6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A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1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3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8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28BE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F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3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2130504</w:t>
            </w:r>
            <w:r>
              <w:rPr>
                <w:rStyle w:val="22"/>
                <w:lang w:val="en-US" w:eastAsia="zh-CN" w:bidi="ar"/>
              </w:rPr>
              <w:t>农村基础设施建设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6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50402</w:t>
            </w:r>
            <w:r>
              <w:rPr>
                <w:rStyle w:val="22"/>
                <w:lang w:val="en-US" w:eastAsia="zh-CN" w:bidi="ar"/>
              </w:rPr>
              <w:t>基础设施建设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9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少数民族发展任务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（其中0.3万元为项目管理费）</w:t>
            </w:r>
          </w:p>
        </w:tc>
      </w:tr>
      <w:tr w14:paraId="4038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A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F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22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澄江市2025年中央财政衔接资金-右所镇民族手工业融合创新发展项目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8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FC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2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B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9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8E14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A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D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C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2130505</w:t>
            </w:r>
            <w:r>
              <w:rPr>
                <w:rStyle w:val="22"/>
                <w:lang w:val="en-US" w:eastAsia="zh-CN" w:bidi="ar"/>
              </w:rPr>
              <w:t>生产发展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E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eastAsia="宋体"/>
                <w:lang w:val="en-US" w:eastAsia="zh-CN" w:bidi="ar"/>
              </w:rPr>
            </w:pPr>
            <w:r>
              <w:rPr>
                <w:rStyle w:val="23"/>
                <w:rFonts w:eastAsia="宋体"/>
                <w:lang w:val="en-US" w:eastAsia="zh-CN" w:bidi="ar"/>
              </w:rPr>
              <w:t>50499</w:t>
            </w:r>
            <w:r>
              <w:rPr>
                <w:rStyle w:val="22"/>
                <w:lang w:val="en-US" w:eastAsia="zh-CN" w:bidi="ar"/>
              </w:rPr>
              <w:t>其他资本性支出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0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少数民族发展任务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（其中0.2万元为项目管理费）</w:t>
            </w:r>
          </w:p>
        </w:tc>
      </w:tr>
    </w:tbl>
    <w:p w14:paraId="0D1FE495">
      <w:pPr>
        <w:jc w:val="both"/>
        <w:rPr>
          <w:rFonts w:hint="default" w:ascii="Times New Roman" w:hAnsi="Times New Roman" w:cs="Times New Roman" w:eastAsiaTheme="minorEastAsia"/>
          <w:spacing w:val="-20"/>
          <w:sz w:val="24"/>
          <w:szCs w:val="24"/>
        </w:rPr>
        <w:sectPr>
          <w:footerReference r:id="rId5" w:type="default"/>
          <w:pgSz w:w="16838" w:h="11906" w:orient="landscape"/>
          <w:pgMar w:top="850" w:right="850" w:bottom="850" w:left="850" w:header="851" w:footer="992" w:gutter="0"/>
          <w:cols w:space="0" w:num="1"/>
          <w:rtlGutter w:val="0"/>
          <w:docGrid w:type="lines" w:linePitch="443" w:charSpace="0"/>
        </w:sectPr>
      </w:pPr>
    </w:p>
    <w:p w14:paraId="5E392A97">
      <w:pPr>
        <w:pStyle w:val="2"/>
        <w:rPr>
          <w:rFonts w:hint="default"/>
        </w:rPr>
      </w:pPr>
    </w:p>
    <w:p w14:paraId="5C81A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1A8EA60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E7C3C46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6DDFE83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0ED3EE64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7BC5763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717CA5B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59D66929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0B0752F4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042A5C40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57E123D5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5695A3E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F36194B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9EA7976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80B0E1A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485BBA5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6198C599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90EDFF2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3585C43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B386D71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59ACA77E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DE25384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0F9AC8D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106E086E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3CDB820F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7C11453A">
      <w:pPr>
        <w:pStyle w:val="2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2A69B984">
      <w:pP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 w14:paraId="4B7D100B">
      <w:pPr>
        <w:pStyle w:val="2"/>
        <w:rPr>
          <w:rFonts w:hint="default"/>
        </w:rPr>
      </w:pPr>
    </w:p>
    <w:p w14:paraId="263C9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66675</wp:posOffset>
                </wp:positionV>
                <wp:extent cx="6238875" cy="23495"/>
                <wp:effectExtent l="0" t="6350" r="9525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2349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6pt;margin-top:5.25pt;height:1.85pt;width:491.25pt;z-index:251660288;mso-width-relative:page;mso-height-relative:page;" filled="f" stroked="t" coordsize="21600,21600" o:gfxdata="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DXau9YAAAAIAQAADwAAAAAAAAABACAAAAAiAAAAZHJzL2Rvd25yZXYueG1s&#10;UEsBAhQAFAAAAAgAh07iQJEJVOP6AQAA6QMAAA4AAAAAAAAAAQAgAAAAJQEAAGRycy9lMm9Eb2Mu&#10;eG1sUEsFBgAAAAAGAAYAWQEAAJE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282828"/>
          <w:sz w:val="28"/>
          <w:szCs w:val="28"/>
          <w:lang w:eastAsia="zh-CN"/>
        </w:rPr>
        <w:t>抄送：本局预算股</w:t>
      </w:r>
    </w:p>
    <w:p w14:paraId="63A8600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370205</wp:posOffset>
                </wp:positionV>
                <wp:extent cx="62388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55pt;margin-top:29.15pt;height:0pt;width:491.25pt;z-index:251661312;mso-width-relative:page;mso-height-relative:page;" filled="f" stroked="t" coordsize="21600,21600" o:gfxdata="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3Im2fUAAAACAEAAA8AAAAAAAAAAQAgAAAAIgAAAGRycy9kb3ducmV2LnhtbFBLAQIU&#10;ABQAAAAIAIdO4kCxULme9wEAAOUDAAAOAAAAAAAAAAEAIAAAACMBAABkcnMvZTJvRG9jLnhtbFBL&#10;BQYAAAAABgAGAFkBAACM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25400</wp:posOffset>
                </wp:positionV>
                <wp:extent cx="6214745" cy="11430"/>
                <wp:effectExtent l="0" t="4445" r="1460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4745" cy="11430"/>
                        </a:xfrm>
                        <a:prstGeom prst="line">
                          <a:avLst/>
                        </a:prstGeom>
                        <a:ln w="89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55pt;margin-top:2pt;height:0.9pt;width:489.35pt;z-index:251662336;mso-width-relative:page;mso-height-relative:page;" filled="f" stroked="t" coordsize="21600,21600" o:gfxdata="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RqoQbVAAAABgEAAA8AAAAAAAAAAQAgAAAAIgAAAGRycy9kb3du&#10;cmV2LnhtbFBLAQIUABQAAAAIAIdO4kASQbwHAgIAAPIDAAAOAAAAAAAAAAEAIAAAACQBAABkcnMv&#10;ZTJvRG9jLnhtbFBLBQYAAAAABgAGAFkBAACYBQAAAAA=&#10;">
                <v:fill on="f" focussize="0,0"/>
                <v:stroke weight="0.70858267716535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澄江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财政局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ACE89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5868035</wp:posOffset>
              </wp:positionH>
              <wp:positionV relativeFrom="page">
                <wp:posOffset>9984105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29025DD">
                          <w:pPr>
                            <w:snapToGrid w:val="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05pt;margin-top:786.15pt;height:144pt;width:144pt;mso-position-horizontal-relative:page;mso-position-vertical-relative:page;mso-wrap-style:none;z-index:251663360;mso-width-relative:page;mso-height-relative:page;" filled="f" stroked="f" coordsize="21600,21600" o:gfxdata="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yAJO3AAAAA4BAAAPAAAAAAAAAAEA&#10;IAAAACIAAABkcnMvZG93bnJldi54bWxQSwECFAAUAAAACACHTuJAyezdItIBAACjAwAADgAAAAAA&#10;AAABACAAAAArAQAAZHJzL2Uyb0RvYy54bWxQSwUGAAAAAAYABgBZAQAAb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29025DD">
                    <w:pPr>
                      <w:snapToGrid w:val="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E7933"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1188085</wp:posOffset>
              </wp:positionH>
              <wp:positionV relativeFrom="page">
                <wp:posOffset>9984105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4E70C70">
                          <w:pPr>
                            <w:snapToGrid w:val="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3.55pt;margin-top:786.15pt;height:144pt;width:144pt;mso-position-horizontal-relative:page;mso-position-vertical-relative:page;mso-wrap-style:none;z-index:251664384;mso-width-relative:page;mso-height-relative:page;" filled="f" stroked="f" coordsize="21600,21600" o:gfxdata="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KD7cTbAAAADQEAAA8AAAAAAAAAAQAg&#10;AAAAIgAAAGRycy9kb3ducmV2LnhtbFBLAQIUABQAAAAIAIdO4kD3u+pq0gEAAKMDAAAOAAAAAAAA&#10;AAEAIAAAACoBAABkcnMvZTJvRG9jLnhtbFBLBQYAAAAABgAGAFkBAABu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4E70C70">
                    <w:pPr>
                      <w:snapToGrid w:val="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3337D">
    <w:pPr>
      <w:pStyle w:val="8"/>
      <w:ind w:right="360" w:firstLine="360"/>
    </w:pPr>
    <w:r>
      <w:rPr>
        <w:sz w:val="18"/>
      </w:rPr>
      <w:pict>
        <v:shape id="文本框 6" o:spid="_x0000_s2049" o:spt="202" type="#_x0000_t202" style="position:absolute;left:0pt;margin-left:462.05pt;margin-top:786.15pt;height:144pt;width:144pt;mso-position-horizontal-relative:page;mso-position-vertical-relative:page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1B21A1AA">
                <w:pPr>
                  <w:snapToGrid w:val="0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C1E28"/>
    <w:multiLevelType w:val="singleLevel"/>
    <w:tmpl w:val="5ACC1E2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A3E9A"/>
    <w:rsid w:val="03AD4D61"/>
    <w:rsid w:val="083A477E"/>
    <w:rsid w:val="0AD17249"/>
    <w:rsid w:val="0B713451"/>
    <w:rsid w:val="0D313129"/>
    <w:rsid w:val="10D13A06"/>
    <w:rsid w:val="11A7383F"/>
    <w:rsid w:val="146965BC"/>
    <w:rsid w:val="16775B5F"/>
    <w:rsid w:val="17610952"/>
    <w:rsid w:val="1806178A"/>
    <w:rsid w:val="18175C92"/>
    <w:rsid w:val="1840053C"/>
    <w:rsid w:val="1F7D1A61"/>
    <w:rsid w:val="1FC20696"/>
    <w:rsid w:val="21032A4E"/>
    <w:rsid w:val="23C9454C"/>
    <w:rsid w:val="240823BC"/>
    <w:rsid w:val="246E399A"/>
    <w:rsid w:val="28C808CB"/>
    <w:rsid w:val="2A8F5EDF"/>
    <w:rsid w:val="30983ABB"/>
    <w:rsid w:val="33CD56E1"/>
    <w:rsid w:val="3E0C5C2E"/>
    <w:rsid w:val="3F574926"/>
    <w:rsid w:val="402A742E"/>
    <w:rsid w:val="44ED6B1A"/>
    <w:rsid w:val="472C4CED"/>
    <w:rsid w:val="4B596F43"/>
    <w:rsid w:val="4C38374C"/>
    <w:rsid w:val="54796B3D"/>
    <w:rsid w:val="55304ED6"/>
    <w:rsid w:val="56356E94"/>
    <w:rsid w:val="591F2618"/>
    <w:rsid w:val="5AC535DD"/>
    <w:rsid w:val="5D5F7200"/>
    <w:rsid w:val="613B5CE2"/>
    <w:rsid w:val="62105725"/>
    <w:rsid w:val="62D67F5F"/>
    <w:rsid w:val="683D17C3"/>
    <w:rsid w:val="69A57CCC"/>
    <w:rsid w:val="6A1D628A"/>
    <w:rsid w:val="6DEF184C"/>
    <w:rsid w:val="6FCB74B4"/>
    <w:rsid w:val="7107625D"/>
    <w:rsid w:val="720F3312"/>
    <w:rsid w:val="73C219A9"/>
    <w:rsid w:val="75647191"/>
    <w:rsid w:val="77E7211F"/>
    <w:rsid w:val="7AC95117"/>
    <w:rsid w:val="7C7D423E"/>
    <w:rsid w:val="7F3E67D3"/>
    <w:rsid w:val="7FF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Body Text"/>
    <w:basedOn w:val="1"/>
    <w:next w:val="4"/>
    <w:qFormat/>
    <w:uiPriority w:val="1"/>
    <w:pPr>
      <w:ind w:left="20"/>
    </w:pPr>
    <w:rPr>
      <w:rFonts w:ascii="宋体" w:hAnsi="宋体" w:eastAsia="宋体"/>
      <w:sz w:val="55"/>
      <w:szCs w:val="55"/>
    </w:rPr>
  </w:style>
  <w:style w:type="paragraph" w:styleId="4">
    <w:name w:val="Body Text 2"/>
    <w:basedOn w:val="1"/>
    <w:qFormat/>
    <w:uiPriority w:val="0"/>
    <w:rPr>
      <w:color w:val="0000FF"/>
    </w:rPr>
  </w:style>
  <w:style w:type="paragraph" w:styleId="5">
    <w:name w:val="Plain Text"/>
    <w:basedOn w:val="1"/>
    <w:qFormat/>
    <w:uiPriority w:val="0"/>
    <w:rPr>
      <w:rFonts w:ascii="方正仿宋_GBK" w:hAnsi="Courier New" w:cs="Courier New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 Char Char Char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16">
    <w:name w:val="Char Char1"/>
    <w:basedOn w:val="1"/>
    <w:qFormat/>
    <w:uiPriority w:val="0"/>
    <w:rPr>
      <w:rFonts w:eastAsia="宋体"/>
      <w:sz w:val="21"/>
      <w:szCs w:val="24"/>
    </w:rPr>
  </w:style>
  <w:style w:type="paragraph" w:customStyle="1" w:styleId="17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u w:val="words" w:color="FFFFFF"/>
      <w:lang w:eastAsia="en-US"/>
    </w:rPr>
  </w:style>
  <w:style w:type="paragraph" w:customStyle="1" w:styleId="19">
    <w:name w:val="默认段落字体 Para Char Char Char Char Char Char Char"/>
    <w:basedOn w:val="1"/>
    <w:qFormat/>
    <w:uiPriority w:val="0"/>
    <w:rPr>
      <w:rFonts w:eastAsia="宋体"/>
    </w:rPr>
  </w:style>
  <w:style w:type="character" w:customStyle="1" w:styleId="20">
    <w:name w:val="font71"/>
    <w:basedOn w:val="13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21">
    <w:name w:val="font5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8</Pages>
  <Words>2176</Words>
  <Characters>2564</Characters>
  <Lines>1</Lines>
  <Paragraphs>1</Paragraphs>
  <TotalTime>5</TotalTime>
  <ScaleCrop>false</ScaleCrop>
  <LinksUpToDate>false</LinksUpToDate>
  <CharactersWithSpaces>2638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2021-01-20T07:53:00Z</dcterms:created>
  <dc:creator>Administrator</dc:creator>
  <cp:lastModifiedBy>桃夭</cp:lastModifiedBy>
  <cp:lastPrinted>2021-01-26T01:51:00Z</cp:lastPrinted>
  <dcterms:modified xsi:type="dcterms:W3CDTF">2025-02-12T01:03:47Z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docranid">
    <vt:lpwstr>8E804650DD984AA7A4D22114D4DC8EA0</vt:lpwstr>
  </property>
  <property fmtid="{D5CDD505-2E9C-101B-9397-08002B2CF9AE}" pid="4" name="ICV">
    <vt:lpwstr>C8E40F73C2EB4DD8B5FB2AB9AB0C015B_13</vt:lpwstr>
  </property>
  <property fmtid="{D5CDD505-2E9C-101B-9397-08002B2CF9AE}" pid="5" name="KSOTemplateDocerSaveRecord">
    <vt:lpwstr>eyJoZGlkIjoiYWMyMzViOTJjMTAwMjljMTllMzI5MThlYjEyNWJjZTIiLCJ1c2VySWQiOiI5NzQ3NzI3ODIifQ==</vt:lpwstr>
  </property>
</Properties>
</file>