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D2A50">
      <w:pPr>
        <w:widowControl/>
        <w:adjustRightInd w:val="0"/>
        <w:snapToGrid w:val="0"/>
        <w:jc w:val="center"/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</w:pPr>
      <w:r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  <w:t>澄江水利信息</w:t>
      </w:r>
    </w:p>
    <w:p w14:paraId="733ADF89"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</w:p>
    <w:p w14:paraId="27052D17"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第</w:t>
      </w:r>
      <w:r>
        <w:rPr>
          <w:rFonts w:hint="eastAsia" w:eastAsia="方正楷体_GBK" w:cs="Times New Roman"/>
          <w:b/>
          <w:sz w:val="36"/>
          <w:szCs w:val="36"/>
          <w:lang w:val="en-US" w:eastAsia="zh-CN"/>
        </w:rPr>
        <w:t>47</w:t>
      </w: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期</w:t>
      </w:r>
    </w:p>
    <w:p w14:paraId="21E74A2B">
      <w:pPr>
        <w:pStyle w:val="9"/>
        <w:rPr>
          <w:rFonts w:hint="default" w:ascii="Times New Roman" w:hAnsi="Times New Roman" w:cs="Times New Roman"/>
        </w:rPr>
      </w:pPr>
    </w:p>
    <w:p w14:paraId="4DD55573">
      <w:pPr>
        <w:widowControl/>
        <w:adjustRightInd w:val="0"/>
        <w:snapToGrid w:val="0"/>
        <w:ind w:firstLine="446" w:firstLineChars="14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</w:p>
    <w:p w14:paraId="1ED361D1">
      <w:pPr>
        <w:widowControl/>
        <w:adjustRightInd w:val="0"/>
        <w:snapToGrid w:val="0"/>
        <w:spacing w:line="400" w:lineRule="exact"/>
        <w:ind w:firstLine="600" w:firstLineChars="200"/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澄江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 xml:space="preserve">水利局     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 xml:space="preserve">          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 xml:space="preserve">      20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年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月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日</w:t>
      </w:r>
    </w:p>
    <w:p w14:paraId="2444D765">
      <w:pPr>
        <w:spacing w:line="400" w:lineRule="exact"/>
        <w:ind w:firstLine="103" w:firstLineChars="49"/>
        <w:jc w:val="center"/>
        <w:rPr>
          <w:rFonts w:hint="default" w:ascii="Times New Roman" w:hAnsi="Times New Roman" w:eastAsia="方正仿宋_GBK" w:cs="Times New Roman"/>
          <w:b/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 w14:paraId="17B0D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4D1ED7B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bookmarkStart w:id="0" w:name="_GoBack"/>
      <w:r>
        <w:rPr>
          <w:rFonts w:hint="eastAsia" w:eastAsia="方正小标宋简体" w:cs="Times New Roman"/>
          <w:bCs/>
          <w:kern w:val="0"/>
          <w:sz w:val="44"/>
          <w:szCs w:val="44"/>
          <w:lang w:val="en-US" w:eastAsia="zh-CN" w:bidi="ar"/>
        </w:rPr>
        <w:t>澄江市严防死守 全力应对汛期强降雨</w:t>
      </w:r>
    </w:p>
    <w:bookmarkEnd w:id="0"/>
    <w:p w14:paraId="3A19FF51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336B3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根据玉溪市气象局发布预报，2025年6月20日至21日期间，澄江市境内将普降大雨，预计降雨量达80~120 mm。澄江市严格布控、认真分析研判、加强巡查巡视、做好“七”个提前，确保本年度第4轮降雨安全度汛。</w:t>
      </w:r>
    </w:p>
    <w:p w14:paraId="6D000E5C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26035</wp:posOffset>
            </wp:positionV>
            <wp:extent cx="5222240" cy="3561715"/>
            <wp:effectExtent l="0" t="0" r="16510" b="635"/>
            <wp:wrapNone/>
            <wp:docPr id="1" name="图片 1" descr="eaa6d0c2b223fb3f6a11de5681b27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a6d0c2b223fb3f6a11de5681b271e"/>
                    <pic:cNvPicPr>
                      <a:picLocks noChangeAspect="1"/>
                    </pic:cNvPicPr>
                  </pic:nvPicPr>
                  <pic:blipFill>
                    <a:blip r:embed="rId4"/>
                    <a:srcRect b="9063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356171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</w:p>
    <w:p w14:paraId="58CD35B1">
      <w:pPr>
        <w:rPr>
          <w:rFonts w:hint="default"/>
          <w:lang w:val="en-US" w:eastAsia="zh-CN"/>
        </w:rPr>
      </w:pPr>
    </w:p>
    <w:p w14:paraId="420C6862">
      <w:pPr>
        <w:pStyle w:val="2"/>
        <w:rPr>
          <w:rFonts w:hint="default"/>
          <w:lang w:val="en-US" w:eastAsia="zh-CN"/>
        </w:rPr>
      </w:pPr>
    </w:p>
    <w:p w14:paraId="4E4CF1B5">
      <w:pPr>
        <w:rPr>
          <w:rFonts w:hint="default"/>
          <w:lang w:val="en-US" w:eastAsia="zh-CN"/>
        </w:rPr>
      </w:pPr>
    </w:p>
    <w:p w14:paraId="5221B838">
      <w:pPr>
        <w:pStyle w:val="2"/>
        <w:rPr>
          <w:rFonts w:hint="default"/>
          <w:lang w:val="en-US" w:eastAsia="zh-CN"/>
        </w:rPr>
      </w:pPr>
    </w:p>
    <w:p w14:paraId="03F3AE63">
      <w:pPr>
        <w:rPr>
          <w:rFonts w:hint="default"/>
          <w:lang w:val="en-US" w:eastAsia="zh-CN"/>
        </w:rPr>
      </w:pPr>
    </w:p>
    <w:p w14:paraId="30E38794">
      <w:pPr>
        <w:pStyle w:val="2"/>
        <w:rPr>
          <w:rFonts w:hint="default"/>
          <w:lang w:val="en-US" w:eastAsia="zh-CN"/>
        </w:rPr>
      </w:pPr>
    </w:p>
    <w:p w14:paraId="1719034D">
      <w:pPr>
        <w:rPr>
          <w:rFonts w:hint="default"/>
          <w:lang w:val="en-US" w:eastAsia="zh-CN"/>
        </w:rPr>
      </w:pPr>
    </w:p>
    <w:p w14:paraId="2978C387">
      <w:pPr>
        <w:pStyle w:val="2"/>
        <w:rPr>
          <w:rFonts w:hint="default"/>
          <w:lang w:val="en-US" w:eastAsia="zh-CN"/>
        </w:rPr>
      </w:pPr>
    </w:p>
    <w:p w14:paraId="08F2A58B">
      <w:pPr>
        <w:rPr>
          <w:rFonts w:hint="default"/>
          <w:lang w:val="en-US" w:eastAsia="zh-CN"/>
        </w:rPr>
      </w:pPr>
    </w:p>
    <w:p w14:paraId="18F88FA7">
      <w:pPr>
        <w:pStyle w:val="2"/>
        <w:rPr>
          <w:rFonts w:hint="default"/>
          <w:lang w:val="en-US" w:eastAsia="zh-CN"/>
        </w:rPr>
      </w:pPr>
    </w:p>
    <w:p w14:paraId="47F1023B">
      <w:pPr>
        <w:rPr>
          <w:rFonts w:hint="default"/>
          <w:lang w:val="en-US" w:eastAsia="zh-CN"/>
        </w:rPr>
      </w:pPr>
    </w:p>
    <w:p w14:paraId="67E585F4">
      <w:pPr>
        <w:pStyle w:val="2"/>
        <w:rPr>
          <w:rFonts w:hint="default"/>
          <w:lang w:val="en-US" w:eastAsia="zh-CN"/>
        </w:rPr>
      </w:pPr>
    </w:p>
    <w:p w14:paraId="1EB9B7A6">
      <w:pPr>
        <w:rPr>
          <w:rFonts w:hint="default"/>
          <w:lang w:val="en-US" w:eastAsia="zh-CN"/>
        </w:rPr>
      </w:pPr>
    </w:p>
    <w:p w14:paraId="3BC05F05">
      <w:pPr>
        <w:pStyle w:val="2"/>
        <w:rPr>
          <w:rFonts w:hint="default"/>
          <w:lang w:val="en-US" w:eastAsia="zh-CN"/>
        </w:rPr>
      </w:pPr>
    </w:p>
    <w:p w14:paraId="3C758164">
      <w:pPr>
        <w:pStyle w:val="2"/>
        <w:rPr>
          <w:rFonts w:hint="default"/>
          <w:lang w:val="en-US" w:eastAsia="zh-CN"/>
        </w:rPr>
      </w:pPr>
    </w:p>
    <w:p w14:paraId="10894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为应对本轮降雨，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澄江市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高度重视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扎实做好汛前应对准备，认真分析研判，做好“七”个提前，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赢得防控主动权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</w:p>
    <w:p w14:paraId="73251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一是提前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加大设备检修检查，重点对拦蓄带3个泵站进行巡查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巡视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，确保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拦截雨水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正常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调度。二是提前开展拦蓄带腾容，6月1日-19日，抽提拦蓄带蓄水264791立方。三是严格落实24小时汛期值班制度，提前对拦蓄带闸门进行动态巡查，做到闸门启闭监管精准有序。四是提前分析河道来水与拦蓄带蓄水水质关系</w:t>
      </w:r>
      <w:r>
        <w:rPr>
          <w:rStyle w:val="8"/>
          <w:rFonts w:hint="eastAsia" w:eastAsia="方正仿宋_GBK" w:cs="Times New Roman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  <w:t>，为下步决策提供合理依据。五是提前做好水质监测分析，加强与环保部门联通联动，分析“拦蓄带蓄水、湿地储水”，保障湿地存水达标入湖。六是提前复盘分析做好调度准备，科学合理启动泵站提水及闸门管控工作。七是提前做好气象预警联动，依据1~24小时降雨预报数据，做好拦蓄带调度准备。本轮降雨，市水利局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按照“逢雨必出、逢雨必查”原则，遵从指挥中心统一调度，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出动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防汛及雨水调度应急抢险小组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5人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，巡查闸门管控及拦蓄带水位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状况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，确保不达标水体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不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入湖。</w:t>
      </w:r>
    </w:p>
    <w:p w14:paraId="5E8EEB90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113030</wp:posOffset>
            </wp:positionV>
            <wp:extent cx="5231765" cy="2184400"/>
            <wp:effectExtent l="0" t="0" r="6985" b="6350"/>
            <wp:wrapNone/>
            <wp:docPr id="2" name="图片 2" descr="247ca0dec04278d2b37b35c6dde6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7ca0dec04278d2b37b35c6dde6301"/>
                    <pic:cNvPicPr>
                      <a:picLocks noChangeAspect="1"/>
                    </pic:cNvPicPr>
                  </pic:nvPicPr>
                  <pic:blipFill>
                    <a:blip r:embed="rId5"/>
                    <a:srcRect b="9199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218440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</w:p>
    <w:p w14:paraId="71D10B9F">
      <w:pPr>
        <w:rPr>
          <w:rFonts w:hint="default"/>
          <w:lang w:val="en-US" w:eastAsia="zh-CN"/>
        </w:rPr>
      </w:pPr>
    </w:p>
    <w:p w14:paraId="7D93B5E2">
      <w:pPr>
        <w:pStyle w:val="2"/>
        <w:rPr>
          <w:rFonts w:hint="default"/>
          <w:lang w:val="en-US" w:eastAsia="zh-CN"/>
        </w:rPr>
      </w:pPr>
    </w:p>
    <w:p w14:paraId="68C197A5">
      <w:pPr>
        <w:rPr>
          <w:rFonts w:hint="default"/>
          <w:lang w:val="en-US" w:eastAsia="zh-CN"/>
        </w:rPr>
      </w:pPr>
    </w:p>
    <w:p w14:paraId="544945E0">
      <w:pPr>
        <w:pStyle w:val="2"/>
        <w:rPr>
          <w:rFonts w:hint="default"/>
          <w:lang w:val="en-US" w:eastAsia="zh-CN"/>
        </w:rPr>
      </w:pPr>
    </w:p>
    <w:p w14:paraId="32D90E59">
      <w:pPr>
        <w:rPr>
          <w:rFonts w:hint="default"/>
          <w:lang w:val="en-US" w:eastAsia="zh-CN"/>
        </w:rPr>
      </w:pPr>
    </w:p>
    <w:p w14:paraId="62EF52B4">
      <w:pPr>
        <w:pStyle w:val="2"/>
        <w:rPr>
          <w:rFonts w:hint="default"/>
          <w:lang w:val="en-US" w:eastAsia="zh-CN"/>
        </w:rPr>
      </w:pPr>
    </w:p>
    <w:p w14:paraId="3B7F7792">
      <w:pPr>
        <w:rPr>
          <w:rFonts w:hint="default"/>
          <w:lang w:val="en-US" w:eastAsia="zh-CN"/>
        </w:rPr>
      </w:pPr>
    </w:p>
    <w:p w14:paraId="0811EAB9">
      <w:pPr>
        <w:pStyle w:val="2"/>
        <w:rPr>
          <w:rFonts w:hint="default"/>
          <w:lang w:val="en-US" w:eastAsia="zh-CN"/>
        </w:rPr>
      </w:pPr>
    </w:p>
    <w:p w14:paraId="0F3F726C">
      <w:pPr>
        <w:rPr>
          <w:rFonts w:hint="default"/>
          <w:lang w:val="en-US" w:eastAsia="zh-CN"/>
        </w:rPr>
      </w:pPr>
    </w:p>
    <w:p w14:paraId="630BB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为有效避免本轮降雨出现冲击性污染负荷入湖，澄江市水利局严阵以待、闻令而动，6月20日上午，李志昌副市长牵头带领市水利局7名干部前往一线，围绕北岸拦蓄带、抚澄河等7条入湖河道开展巡查并现场指挥雨水调度，截至6月20日18时，澄江市降雨达28 mm，累计调度雨水41.68万立方。</w:t>
      </w:r>
    </w:p>
    <w:p w14:paraId="02C65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74295</wp:posOffset>
            </wp:positionV>
            <wp:extent cx="5231765" cy="2353945"/>
            <wp:effectExtent l="0" t="0" r="6985" b="8255"/>
            <wp:wrapNone/>
            <wp:docPr id="3" name="图片 3" descr="6caf1e488cbdc126dd5a69a0e4a22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af1e488cbdc126dd5a69a0e4a22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235394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</w:p>
    <w:p w14:paraId="72CE0C9D">
      <w:pPr>
        <w:pStyle w:val="2"/>
        <w:rPr>
          <w:rFonts w:hint="eastAsia"/>
          <w:lang w:val="en-US" w:eastAsia="zh-CN"/>
        </w:rPr>
      </w:pPr>
    </w:p>
    <w:p w14:paraId="3965DB43">
      <w:pPr>
        <w:rPr>
          <w:rFonts w:hint="eastAsia"/>
          <w:lang w:val="en-US" w:eastAsia="zh-CN"/>
        </w:rPr>
      </w:pPr>
    </w:p>
    <w:p w14:paraId="7EA1A82C">
      <w:pPr>
        <w:pStyle w:val="2"/>
        <w:rPr>
          <w:rFonts w:hint="eastAsia"/>
          <w:lang w:val="en-US" w:eastAsia="zh-CN"/>
        </w:rPr>
      </w:pPr>
    </w:p>
    <w:p w14:paraId="5D93013E">
      <w:pPr>
        <w:rPr>
          <w:rFonts w:hint="eastAsia"/>
          <w:lang w:val="en-US" w:eastAsia="zh-CN"/>
        </w:rPr>
      </w:pPr>
    </w:p>
    <w:p w14:paraId="41223802">
      <w:pPr>
        <w:pStyle w:val="2"/>
        <w:rPr>
          <w:rFonts w:hint="eastAsia"/>
          <w:lang w:val="en-US" w:eastAsia="zh-CN"/>
        </w:rPr>
      </w:pPr>
    </w:p>
    <w:p w14:paraId="17BCDB22">
      <w:pPr>
        <w:rPr>
          <w:rFonts w:hint="eastAsia"/>
          <w:lang w:val="en-US" w:eastAsia="zh-CN"/>
        </w:rPr>
      </w:pPr>
    </w:p>
    <w:p w14:paraId="1A1476B8">
      <w:pPr>
        <w:pStyle w:val="2"/>
        <w:rPr>
          <w:rFonts w:hint="eastAsia"/>
          <w:lang w:val="en-US" w:eastAsia="zh-CN"/>
        </w:rPr>
      </w:pPr>
    </w:p>
    <w:p w14:paraId="7047681E">
      <w:pPr>
        <w:rPr>
          <w:rFonts w:hint="eastAsia"/>
          <w:lang w:val="en-US" w:eastAsia="zh-CN"/>
        </w:rPr>
      </w:pPr>
    </w:p>
    <w:p w14:paraId="4A86892F">
      <w:pPr>
        <w:pStyle w:val="2"/>
        <w:rPr>
          <w:rFonts w:hint="eastAsia"/>
          <w:lang w:val="en-US" w:eastAsia="zh-CN"/>
        </w:rPr>
      </w:pPr>
    </w:p>
    <w:p w14:paraId="6BB4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7201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下步，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澄江市水利局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将继续加强协同联动，因时、因地制宜优化汛期雨水防控、调度流程，闻令而动、协同有力，做好高效拦截、精准调度，筑牢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汛期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雨水防控坚固屏障。</w:t>
      </w:r>
    </w:p>
    <w:p w14:paraId="04B317A8">
      <w:pPr>
        <w:rPr>
          <w:rFonts w:hint="default" w:ascii="Times New Roman" w:hAnsi="Times New Roman" w:cs="Times New Roman"/>
          <w:lang w:val="en-US" w:eastAsia="zh-CN"/>
        </w:rPr>
      </w:pPr>
    </w:p>
    <w:p w14:paraId="22757FF0">
      <w:pPr>
        <w:rPr>
          <w:rFonts w:hint="default" w:ascii="Times New Roman" w:hAnsi="Times New Roman" w:cs="Times New Roman"/>
          <w:lang w:val="en-US" w:eastAsia="zh-CN"/>
        </w:rPr>
      </w:pPr>
    </w:p>
    <w:p w14:paraId="4B736FF4"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（供稿人：毕红椿，澄江市河道治理保护服务中心，13759410886）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420"/>
    <w:rsid w:val="005F21D5"/>
    <w:rsid w:val="00D72272"/>
    <w:rsid w:val="022C7707"/>
    <w:rsid w:val="026A4678"/>
    <w:rsid w:val="03C03127"/>
    <w:rsid w:val="046257EE"/>
    <w:rsid w:val="05501134"/>
    <w:rsid w:val="05E46915"/>
    <w:rsid w:val="06821E98"/>
    <w:rsid w:val="06BE2ED0"/>
    <w:rsid w:val="072B5F69"/>
    <w:rsid w:val="072E59C4"/>
    <w:rsid w:val="08530FF9"/>
    <w:rsid w:val="09240F90"/>
    <w:rsid w:val="094505BD"/>
    <w:rsid w:val="0ACF5F23"/>
    <w:rsid w:val="0B203BD9"/>
    <w:rsid w:val="0CB53831"/>
    <w:rsid w:val="0DA14A62"/>
    <w:rsid w:val="0E0A3A74"/>
    <w:rsid w:val="0E2C5B34"/>
    <w:rsid w:val="0E383204"/>
    <w:rsid w:val="0ED34360"/>
    <w:rsid w:val="0F0146E8"/>
    <w:rsid w:val="0FFE6C10"/>
    <w:rsid w:val="1034443E"/>
    <w:rsid w:val="11420EA1"/>
    <w:rsid w:val="115C2C6F"/>
    <w:rsid w:val="11B115E6"/>
    <w:rsid w:val="122E1AAB"/>
    <w:rsid w:val="12B86493"/>
    <w:rsid w:val="12FD0675"/>
    <w:rsid w:val="140749CA"/>
    <w:rsid w:val="141352AC"/>
    <w:rsid w:val="145B56EF"/>
    <w:rsid w:val="16680CA2"/>
    <w:rsid w:val="16A90861"/>
    <w:rsid w:val="176B1EEA"/>
    <w:rsid w:val="179955BC"/>
    <w:rsid w:val="18043C85"/>
    <w:rsid w:val="18072F2A"/>
    <w:rsid w:val="188D0A38"/>
    <w:rsid w:val="18937EF3"/>
    <w:rsid w:val="18E93ED1"/>
    <w:rsid w:val="194C2D1D"/>
    <w:rsid w:val="19C622EF"/>
    <w:rsid w:val="19EC34A5"/>
    <w:rsid w:val="1A2847F4"/>
    <w:rsid w:val="1BC76398"/>
    <w:rsid w:val="1C8467C9"/>
    <w:rsid w:val="1CD56C04"/>
    <w:rsid w:val="1D763D24"/>
    <w:rsid w:val="1E0224CD"/>
    <w:rsid w:val="1F122460"/>
    <w:rsid w:val="1FDC151B"/>
    <w:rsid w:val="20125385"/>
    <w:rsid w:val="217755E4"/>
    <w:rsid w:val="21791862"/>
    <w:rsid w:val="21F376C5"/>
    <w:rsid w:val="225C690E"/>
    <w:rsid w:val="23D02D8A"/>
    <w:rsid w:val="243551C7"/>
    <w:rsid w:val="24651D9D"/>
    <w:rsid w:val="269B7BF7"/>
    <w:rsid w:val="27EF7546"/>
    <w:rsid w:val="28445226"/>
    <w:rsid w:val="290C0E88"/>
    <w:rsid w:val="2A327DBE"/>
    <w:rsid w:val="2AE6419E"/>
    <w:rsid w:val="2C3E299E"/>
    <w:rsid w:val="2C5017B0"/>
    <w:rsid w:val="2C7B2D03"/>
    <w:rsid w:val="2CED0EFC"/>
    <w:rsid w:val="2D006DDE"/>
    <w:rsid w:val="2D0A42BF"/>
    <w:rsid w:val="2E393ABA"/>
    <w:rsid w:val="2EC31A9D"/>
    <w:rsid w:val="30321BD2"/>
    <w:rsid w:val="30CD6C34"/>
    <w:rsid w:val="30D30181"/>
    <w:rsid w:val="30FE3C87"/>
    <w:rsid w:val="317A6E24"/>
    <w:rsid w:val="31A80979"/>
    <w:rsid w:val="321552DD"/>
    <w:rsid w:val="32957F53"/>
    <w:rsid w:val="330B31C6"/>
    <w:rsid w:val="355433FC"/>
    <w:rsid w:val="356A2FCE"/>
    <w:rsid w:val="356C4572"/>
    <w:rsid w:val="37DE0E0D"/>
    <w:rsid w:val="3ADB4E8A"/>
    <w:rsid w:val="3B264921"/>
    <w:rsid w:val="3C9B2E48"/>
    <w:rsid w:val="3E271104"/>
    <w:rsid w:val="3E863DE0"/>
    <w:rsid w:val="402434FC"/>
    <w:rsid w:val="41DF73D4"/>
    <w:rsid w:val="42897A03"/>
    <w:rsid w:val="4393582E"/>
    <w:rsid w:val="43D33656"/>
    <w:rsid w:val="43D752FC"/>
    <w:rsid w:val="455604CB"/>
    <w:rsid w:val="456E29B0"/>
    <w:rsid w:val="45CB660D"/>
    <w:rsid w:val="45E11F2B"/>
    <w:rsid w:val="46DD7F64"/>
    <w:rsid w:val="47544C53"/>
    <w:rsid w:val="478A613A"/>
    <w:rsid w:val="47921E14"/>
    <w:rsid w:val="47B303A8"/>
    <w:rsid w:val="47F45264"/>
    <w:rsid w:val="49053F12"/>
    <w:rsid w:val="49833895"/>
    <w:rsid w:val="4A045EA7"/>
    <w:rsid w:val="4A8649C9"/>
    <w:rsid w:val="4C463802"/>
    <w:rsid w:val="4C7F5237"/>
    <w:rsid w:val="4C8B01F2"/>
    <w:rsid w:val="4CC92745"/>
    <w:rsid w:val="4E712D57"/>
    <w:rsid w:val="4F962D7D"/>
    <w:rsid w:val="505D7C4B"/>
    <w:rsid w:val="51786657"/>
    <w:rsid w:val="51EE7258"/>
    <w:rsid w:val="54AA6F48"/>
    <w:rsid w:val="54B67669"/>
    <w:rsid w:val="54E51C10"/>
    <w:rsid w:val="557029AC"/>
    <w:rsid w:val="565377CF"/>
    <w:rsid w:val="56921029"/>
    <w:rsid w:val="57A03E24"/>
    <w:rsid w:val="5865598C"/>
    <w:rsid w:val="59DF7AB8"/>
    <w:rsid w:val="5A623FAE"/>
    <w:rsid w:val="5AE34921"/>
    <w:rsid w:val="5AF10B2B"/>
    <w:rsid w:val="5B035DDC"/>
    <w:rsid w:val="5B0A25E6"/>
    <w:rsid w:val="5B715E0A"/>
    <w:rsid w:val="5BC67DE3"/>
    <w:rsid w:val="5C0B5E24"/>
    <w:rsid w:val="5E570142"/>
    <w:rsid w:val="5EAD0043"/>
    <w:rsid w:val="5EBC19C3"/>
    <w:rsid w:val="5F0C0AD2"/>
    <w:rsid w:val="628907DA"/>
    <w:rsid w:val="62F7075E"/>
    <w:rsid w:val="65D70747"/>
    <w:rsid w:val="676B2A41"/>
    <w:rsid w:val="677D0664"/>
    <w:rsid w:val="67BA3198"/>
    <w:rsid w:val="67BF0A6B"/>
    <w:rsid w:val="67E854FE"/>
    <w:rsid w:val="680776A9"/>
    <w:rsid w:val="680C47DE"/>
    <w:rsid w:val="684D3E0D"/>
    <w:rsid w:val="68651FF7"/>
    <w:rsid w:val="68F626F1"/>
    <w:rsid w:val="6A5D7733"/>
    <w:rsid w:val="6A6E0232"/>
    <w:rsid w:val="6A8C24B0"/>
    <w:rsid w:val="6AC07581"/>
    <w:rsid w:val="6AF91C68"/>
    <w:rsid w:val="6B0B5F04"/>
    <w:rsid w:val="6B8A62C5"/>
    <w:rsid w:val="6D554B9B"/>
    <w:rsid w:val="6DA91D83"/>
    <w:rsid w:val="6E6507DC"/>
    <w:rsid w:val="6F6B4B51"/>
    <w:rsid w:val="705422C7"/>
    <w:rsid w:val="70676613"/>
    <w:rsid w:val="70B37A94"/>
    <w:rsid w:val="70F739EC"/>
    <w:rsid w:val="71D207E6"/>
    <w:rsid w:val="71D827D4"/>
    <w:rsid w:val="72EB1A58"/>
    <w:rsid w:val="73564098"/>
    <w:rsid w:val="73A6621A"/>
    <w:rsid w:val="749072AD"/>
    <w:rsid w:val="74D91B96"/>
    <w:rsid w:val="74DF1147"/>
    <w:rsid w:val="752645A1"/>
    <w:rsid w:val="75A95C60"/>
    <w:rsid w:val="765A611A"/>
    <w:rsid w:val="770704EB"/>
    <w:rsid w:val="774A0074"/>
    <w:rsid w:val="77A55E07"/>
    <w:rsid w:val="78602800"/>
    <w:rsid w:val="79472B70"/>
    <w:rsid w:val="7A287B2E"/>
    <w:rsid w:val="7A330B3D"/>
    <w:rsid w:val="7B505420"/>
    <w:rsid w:val="7D6527E1"/>
    <w:rsid w:val="7D836A85"/>
    <w:rsid w:val="7E9902C5"/>
    <w:rsid w:val="7ECF5ED0"/>
    <w:rsid w:val="7EF07D36"/>
    <w:rsid w:val="7F36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3</Pages>
  <Words>755</Words>
  <Characters>838</Characters>
  <Lines>0</Lines>
  <Paragraphs>0</Paragraphs>
  <TotalTime>0</TotalTime>
  <ScaleCrop>false</ScaleCrop>
  <LinksUpToDate>false</LinksUpToDate>
  <CharactersWithSpaces>866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小木木</dc:creator>
  <cp:lastModifiedBy>—Darkmooey</cp:lastModifiedBy>
  <dcterms:modified xsi:type="dcterms:W3CDTF">2025-06-23T01:48:03Z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D0E018FE4B134A5598C91CB6C5CDCDCB_13</vt:lpwstr>
  </property>
  <property fmtid="{D5CDD505-2E9C-101B-9397-08002B2CF9AE}" pid="4" name="KSOTemplateDocerSaveRecord">
    <vt:lpwstr>eyJoZGlkIjoiMTczNzQwM2ZiNTk0NjUwM2RjNDg2NTBkODU0YjU2NTEiLCJ1c2VySWQiOiIxMDg1NTk4NDE4In0=</vt:lpwstr>
  </property>
</Properties>
</file>