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225D4F">
      <w:pPr>
        <w:widowControl/>
        <w:adjustRightInd w:val="0"/>
        <w:snapToGrid w:val="0"/>
        <w:jc w:val="center"/>
        <w:rPr>
          <w:rFonts w:hint="default" w:ascii="Times New Roman" w:hAnsi="Times New Roman" w:eastAsia="隶书" w:cs="Times New Roman"/>
          <w:b/>
          <w:color w:val="FF0000"/>
          <w:sz w:val="130"/>
          <w:szCs w:val="84"/>
        </w:rPr>
      </w:pPr>
      <w:r>
        <w:rPr>
          <w:rFonts w:hint="default" w:ascii="Times New Roman" w:hAnsi="Times New Roman" w:eastAsia="隶书" w:cs="Times New Roman"/>
          <w:b/>
          <w:color w:val="FF0000"/>
          <w:sz w:val="130"/>
          <w:szCs w:val="84"/>
        </w:rPr>
        <w:t>澄江水利信息</w:t>
      </w:r>
    </w:p>
    <w:p w14:paraId="5737A09A">
      <w:pPr>
        <w:widowControl/>
        <w:jc w:val="center"/>
        <w:rPr>
          <w:rFonts w:hint="default" w:ascii="Times New Roman" w:hAnsi="Times New Roman" w:eastAsia="方正楷体_GBK" w:cs="Times New Roman"/>
          <w:b/>
          <w:sz w:val="36"/>
          <w:szCs w:val="36"/>
        </w:rPr>
      </w:pPr>
    </w:p>
    <w:p w14:paraId="0384BFEB">
      <w:pPr>
        <w:widowControl/>
        <w:jc w:val="center"/>
        <w:rPr>
          <w:rFonts w:hint="default" w:ascii="Times New Roman" w:hAnsi="Times New Roman" w:eastAsia="方正楷体_GBK" w:cs="Times New Roman"/>
          <w:b/>
          <w:sz w:val="36"/>
          <w:szCs w:val="36"/>
        </w:rPr>
      </w:pPr>
      <w:r>
        <w:rPr>
          <w:rFonts w:hint="default" w:ascii="Times New Roman" w:hAnsi="Times New Roman" w:eastAsia="方正楷体_GBK" w:cs="Times New Roman"/>
          <w:b/>
          <w:sz w:val="36"/>
          <w:szCs w:val="36"/>
        </w:rPr>
        <w:t>第</w:t>
      </w:r>
      <w:r>
        <w:rPr>
          <w:rFonts w:hint="eastAsia" w:eastAsia="方正楷体_GBK" w:cs="Times New Roman"/>
          <w:b/>
          <w:sz w:val="36"/>
          <w:szCs w:val="36"/>
          <w:lang w:val="en-US" w:eastAsia="zh-CN"/>
        </w:rPr>
        <w:t>48</w:t>
      </w:r>
      <w:r>
        <w:rPr>
          <w:rFonts w:hint="default" w:ascii="Times New Roman" w:hAnsi="Times New Roman" w:eastAsia="方正楷体_GBK" w:cs="Times New Roman"/>
          <w:b/>
          <w:sz w:val="36"/>
          <w:szCs w:val="36"/>
        </w:rPr>
        <w:t>期</w:t>
      </w:r>
    </w:p>
    <w:p w14:paraId="6A693B8B">
      <w:pPr>
        <w:pStyle w:val="8"/>
        <w:rPr>
          <w:rFonts w:hint="default"/>
        </w:rPr>
      </w:pPr>
    </w:p>
    <w:p w14:paraId="35DF7089">
      <w:pPr>
        <w:widowControl/>
        <w:adjustRightInd w:val="0"/>
        <w:snapToGrid w:val="0"/>
        <w:ind w:firstLine="446" w:firstLineChars="148"/>
        <w:rPr>
          <w:rFonts w:hint="default" w:ascii="Times New Roman" w:hAnsi="Times New Roman" w:eastAsia="方正小标宋_GBK" w:cs="Times New Roman"/>
          <w:b/>
          <w:sz w:val="30"/>
          <w:szCs w:val="30"/>
        </w:rPr>
      </w:pPr>
    </w:p>
    <w:p w14:paraId="1587D259">
      <w:pPr>
        <w:widowControl/>
        <w:adjustRightInd w:val="0"/>
        <w:snapToGrid w:val="0"/>
        <w:spacing w:line="400" w:lineRule="exact"/>
        <w:ind w:firstLine="596" w:firstLineChars="198"/>
        <w:rPr>
          <w:rFonts w:hint="default" w:ascii="Times New Roman" w:hAnsi="Times New Roman" w:eastAsia="方正小标宋_GBK" w:cs="Times New Roman"/>
          <w:b/>
          <w:sz w:val="30"/>
          <w:szCs w:val="30"/>
        </w:rPr>
      </w:pPr>
      <w:r>
        <w:rPr>
          <w:rFonts w:hint="default" w:ascii="Times New Roman" w:hAnsi="Times New Roman" w:eastAsia="方正小标宋_GBK" w:cs="Times New Roman"/>
          <w:b/>
          <w:sz w:val="30"/>
          <w:szCs w:val="30"/>
        </w:rPr>
        <w:t>澄江</w:t>
      </w:r>
      <w:r>
        <w:rPr>
          <w:rFonts w:hint="default" w:ascii="Times New Roman" w:hAnsi="Times New Roman" w:eastAsia="方正小标宋_GBK" w:cs="Times New Roman"/>
          <w:b/>
          <w:sz w:val="30"/>
          <w:szCs w:val="30"/>
          <w:lang w:eastAsia="zh-CN"/>
        </w:rPr>
        <w:t>市</w:t>
      </w:r>
      <w:r>
        <w:rPr>
          <w:rFonts w:hint="default" w:ascii="Times New Roman" w:hAnsi="Times New Roman" w:eastAsia="方正小标宋_GBK" w:cs="Times New Roman"/>
          <w:b/>
          <w:sz w:val="30"/>
          <w:szCs w:val="30"/>
        </w:rPr>
        <w:t xml:space="preserve">水利局   </w:t>
      </w:r>
      <w:r>
        <w:rPr>
          <w:rFonts w:hint="default" w:ascii="Times New Roman" w:hAnsi="Times New Roman" w:eastAsia="方正小标宋_GBK" w:cs="Times New Roman"/>
          <w:sz w:val="30"/>
          <w:szCs w:val="30"/>
        </w:rPr>
        <w:t xml:space="preserve">               </w:t>
      </w:r>
      <w:r>
        <w:rPr>
          <w:rFonts w:hint="default" w:ascii="Times New Roman" w:hAnsi="Times New Roman" w:eastAsia="方正小标宋_GBK" w:cs="Times New Roman"/>
          <w:b/>
          <w:sz w:val="30"/>
          <w:szCs w:val="30"/>
        </w:rPr>
        <w:t xml:space="preserve">   20</w:t>
      </w:r>
      <w:r>
        <w:rPr>
          <w:rFonts w:hint="default" w:ascii="Times New Roman" w:hAnsi="Times New Roman" w:eastAsia="方正小标宋_GBK" w:cs="Times New Roman"/>
          <w:b/>
          <w:sz w:val="30"/>
          <w:szCs w:val="30"/>
          <w:lang w:val="en-US" w:eastAsia="zh-CN"/>
        </w:rPr>
        <w:t>2</w:t>
      </w:r>
      <w:r>
        <w:rPr>
          <w:rFonts w:hint="eastAsia" w:eastAsia="方正小标宋_GBK" w:cs="Times New Roman"/>
          <w:b/>
          <w:sz w:val="30"/>
          <w:szCs w:val="30"/>
          <w:lang w:val="en-US" w:eastAsia="zh-CN"/>
        </w:rPr>
        <w:t>5</w:t>
      </w:r>
      <w:r>
        <w:rPr>
          <w:rFonts w:hint="default" w:ascii="Times New Roman" w:hAnsi="Times New Roman" w:eastAsia="方正小标宋_GBK" w:cs="Times New Roman"/>
          <w:b/>
          <w:sz w:val="30"/>
          <w:szCs w:val="30"/>
        </w:rPr>
        <w:t>年</w:t>
      </w:r>
      <w:r>
        <w:rPr>
          <w:rFonts w:hint="eastAsia" w:eastAsia="方正小标宋_GBK" w:cs="Times New Roman"/>
          <w:b/>
          <w:sz w:val="30"/>
          <w:szCs w:val="30"/>
          <w:lang w:val="en-US" w:eastAsia="zh-CN"/>
        </w:rPr>
        <w:t>6</w:t>
      </w:r>
      <w:r>
        <w:rPr>
          <w:rFonts w:hint="default" w:ascii="Times New Roman" w:hAnsi="Times New Roman" w:eastAsia="方正小标宋_GBK" w:cs="Times New Roman"/>
          <w:b/>
          <w:sz w:val="30"/>
          <w:szCs w:val="30"/>
        </w:rPr>
        <w:t>月</w:t>
      </w:r>
      <w:r>
        <w:rPr>
          <w:rFonts w:hint="eastAsia" w:eastAsia="方正小标宋_GBK" w:cs="Times New Roman"/>
          <w:b/>
          <w:sz w:val="30"/>
          <w:szCs w:val="30"/>
          <w:lang w:val="en-US" w:eastAsia="zh-CN"/>
        </w:rPr>
        <w:t>20</w:t>
      </w:r>
      <w:r>
        <w:rPr>
          <w:rFonts w:hint="default" w:ascii="Times New Roman" w:hAnsi="Times New Roman" w:eastAsia="方正小标宋_GBK" w:cs="Times New Roman"/>
          <w:b/>
          <w:sz w:val="30"/>
          <w:szCs w:val="30"/>
        </w:rPr>
        <w:t>日</w:t>
      </w:r>
    </w:p>
    <w:p w14:paraId="4ED460EB">
      <w:pPr>
        <w:spacing w:line="400" w:lineRule="exact"/>
        <w:ind w:firstLine="103" w:firstLineChars="49"/>
        <w:jc w:val="center"/>
        <w:rPr>
          <w:rFonts w:hint="default" w:ascii="Times New Roman" w:hAnsi="Times New Roman" w:eastAsia="方正仿宋_GBK" w:cs="Times New Roman"/>
          <w:b/>
          <w:color w:val="FF0000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FF0000"/>
          <w:szCs w:val="32"/>
        </w:rPr>
        <w:t xml:space="preserve">  ——————————————————————————————————————</w:t>
      </w:r>
    </w:p>
    <w:p w14:paraId="78E20EE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</w:pPr>
    </w:p>
    <w:p w14:paraId="52B642D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2640" w:hanging="2640" w:hangingChars="600"/>
        <w:jc w:val="both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  <w:bookmarkStart w:id="2" w:name="_GoBack"/>
      <w:r>
        <w:rPr>
          <w:rFonts w:hint="default" w:ascii="Times New Roman" w:hAnsi="Times New Roman" w:eastAsia="方正小标宋_GBK" w:cs="Times New Roman"/>
          <w:sz w:val="44"/>
          <w:szCs w:val="44"/>
        </w:rPr>
        <w:t>澄江市水利局扎实开展全国节能宣传周活动力行节能增效</w:t>
      </w:r>
    </w:p>
    <w:bookmarkEnd w:id="2"/>
    <w:p w14:paraId="15417BC9">
      <w:pPr>
        <w:pStyle w:val="8"/>
        <w:ind w:left="0" w:leftChars="0" w:firstLine="0" w:firstLineChars="0"/>
        <w:rPr>
          <w:rFonts w:ascii="Times New Roman" w:hAnsi="Times New Roman" w:eastAsia="方正仿宋_GBK" w:cs="方正仿宋_GBK"/>
          <w:color w:val="000000"/>
          <w:kern w:val="0"/>
          <w:sz w:val="32"/>
          <w:szCs w:val="31"/>
          <w:lang w:val="en-US" w:eastAsia="zh-CN" w:bidi="ar"/>
        </w:rPr>
      </w:pPr>
    </w:p>
    <w:p w14:paraId="1A5522D5">
      <w:pPr>
        <w:pStyle w:val="8"/>
        <w:jc w:val="center"/>
        <w:rPr>
          <w:rFonts w:ascii="Times New Roman" w:hAnsi="Times New Roman" w:eastAsia="方正仿宋_GBK" w:cs="方正仿宋_GBK"/>
          <w:color w:val="000000"/>
          <w:kern w:val="0"/>
          <w:sz w:val="32"/>
          <w:szCs w:val="31"/>
          <w:lang w:val="en-US" w:eastAsia="zh-CN" w:bidi="ar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4739640" cy="2766060"/>
            <wp:effectExtent l="0" t="0" r="3810" b="15240"/>
            <wp:docPr id="1" name="图片 1" descr="7ac22a9e89cd835d232c4d8273e0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ac22a9e89cd835d232c4d8273e0809"/>
                    <pic:cNvPicPr>
                      <a:picLocks noChangeAspect="1"/>
                    </pic:cNvPicPr>
                  </pic:nvPicPr>
                  <pic:blipFill>
                    <a:blip r:embed="rId4"/>
                    <a:srcRect b="5718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88217"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bookmarkStart w:id="0" w:name="OLE_LINK1"/>
      <w:bookmarkStart w:id="1" w:name="OLE_LINK17"/>
      <w:r>
        <w:rPr>
          <w:rFonts w:hint="default" w:ascii="Times New Roman" w:hAnsi="Times New Roman" w:eastAsia="方正仿宋_GBK" w:cs="Times New Roman"/>
          <w:sz w:val="32"/>
          <w:szCs w:val="32"/>
        </w:rPr>
        <w:t>为深入践行绿色发展理念，响应全国节能宣传周号召，澄江市水利局组织开展了形式多样的节能宣传与实践活动，将节能意识深植于工作各环节，推动全局形成节约资源、绿色办公的良好风尚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主要措施如下：</w:t>
      </w:r>
    </w:p>
    <w:p w14:paraId="6C7CE442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90" w:lineRule="exact"/>
        <w:ind w:left="0" w:leftChars="0" w:right="0" w:rightChars="0" w:firstLine="643" w:firstLineChars="200"/>
        <w:jc w:val="both"/>
        <w:textAlignment w:val="auto"/>
        <w:rPr>
          <w:rFonts w:hint="eastAsia" w:ascii="Times New Roman" w:hAnsi="Times New Roman" w:eastAsia="方正仿宋_GBK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  <w:t>一是领导高度重视，全面部署动员。</w:t>
      </w:r>
      <w:r>
        <w:rPr>
          <w:rFonts w:hint="eastAsia" w:ascii="Times New Roman" w:hAnsi="Times New Roman" w:eastAsia="方正仿宋_GBK" w:cs="Times New Roman"/>
          <w:b w:val="0"/>
          <w:bCs w:val="0"/>
          <w:kern w:val="2"/>
          <w:sz w:val="32"/>
          <w:szCs w:val="32"/>
          <w:lang w:val="en-US" w:eastAsia="zh-CN" w:bidi="ar-SA"/>
        </w:rPr>
        <w:t>局长牛江在动员部署会上深刻阐述了节能工作的紧迫性与重大意义，他强调：“全体干部职工必须将节能理念内化于心、外化于行——从日常办公到个人生活，从细微习惯到重大会议、项目实施，每一个环节都要以节约为先。”他特别指出：“公家的资源也是自家的财富，自家的节约更是对全社会资源的贡献。节约能源、珍惜资源，是我们每个人义不容辞的责任。”</w:t>
      </w:r>
    </w:p>
    <w:p w14:paraId="0360B86A"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 w:ascii="Times New Roman" w:hAnsi="Times New Roman" w:eastAsia="方正仿宋_GBK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  <w:t>二是举措务实高效，贯穿工作全程。</w:t>
      </w:r>
      <w:r>
        <w:rPr>
          <w:rFonts w:hint="eastAsia" w:ascii="Times New Roman" w:hAnsi="Times New Roman" w:eastAsia="方正仿宋_GBK" w:cs="Times New Roman"/>
          <w:b w:val="0"/>
          <w:bCs w:val="0"/>
          <w:kern w:val="2"/>
          <w:sz w:val="32"/>
          <w:szCs w:val="32"/>
          <w:lang w:val="en-US" w:eastAsia="zh-CN" w:bidi="ar-SA"/>
        </w:rPr>
        <w:t>水利局紧抓宣传周契机，将节能要求细化落实到具体行动中：日常办公精打细算，推行下乡公务活动集中乘车（拼车），减少车辆空驶；严格执行纸张双面打印；倡导“人走灯灭、人离水关”，杜绝“长明灯”“长流水”；建立废纸分类回收再利用机制。</w:t>
      </w:r>
      <w:bookmarkEnd w:id="0"/>
      <w:bookmarkEnd w:id="1"/>
    </w:p>
    <w:p w14:paraId="00BD2567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53990" cy="2365375"/>
            <wp:effectExtent l="0" t="0" r="3810" b="15875"/>
            <wp:docPr id="2" name="图片 2" descr="0de9c18dd4988667b4434c7375dcd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de9c18dd4988667b4434c7375dcd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D1B83">
      <w:pPr>
        <w:ind w:firstLine="643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三是抓好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项目管理源头控本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在水利项目前期规划、概算编制及预算审核阶段，即融入节能增效原则，优化设计方案，优选节能材料和设备，力求从源头降低建设与运行能耗。</w:t>
      </w:r>
    </w:p>
    <w:p w14:paraId="1D30BAF9">
      <w:pPr>
        <w:ind w:firstLine="643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四是巩固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成效，长效机制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初显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通过一系列扎实举措，全局上下已将节能意识转化为行动自觉，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全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局在降低行政运行成本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办公能耗与相关费用支出呈现明显下降趋势。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水利局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将以此次宣传周为起点，持续巩固成果，将节能增效作为一项常态化、制度化工作常抓不懈，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打造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节约型机关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505420"/>
    <w:rsid w:val="012076FE"/>
    <w:rsid w:val="01913D7F"/>
    <w:rsid w:val="01C041AF"/>
    <w:rsid w:val="01C14E52"/>
    <w:rsid w:val="01E123EC"/>
    <w:rsid w:val="020B12E1"/>
    <w:rsid w:val="022B1E35"/>
    <w:rsid w:val="022C7707"/>
    <w:rsid w:val="025133E6"/>
    <w:rsid w:val="029E404C"/>
    <w:rsid w:val="03C03127"/>
    <w:rsid w:val="04054184"/>
    <w:rsid w:val="043813E0"/>
    <w:rsid w:val="04530E9A"/>
    <w:rsid w:val="046257EE"/>
    <w:rsid w:val="04786AFC"/>
    <w:rsid w:val="05E46915"/>
    <w:rsid w:val="06821E98"/>
    <w:rsid w:val="06BE2ED0"/>
    <w:rsid w:val="07542D4B"/>
    <w:rsid w:val="07D34AD4"/>
    <w:rsid w:val="07DC2F05"/>
    <w:rsid w:val="083F7FBA"/>
    <w:rsid w:val="08530FF9"/>
    <w:rsid w:val="094505BD"/>
    <w:rsid w:val="0A131276"/>
    <w:rsid w:val="0B153AB7"/>
    <w:rsid w:val="0B57216E"/>
    <w:rsid w:val="0B9425AB"/>
    <w:rsid w:val="0BDA26A0"/>
    <w:rsid w:val="0CB53831"/>
    <w:rsid w:val="0DA14A62"/>
    <w:rsid w:val="0E230178"/>
    <w:rsid w:val="0E2C5B34"/>
    <w:rsid w:val="0E383204"/>
    <w:rsid w:val="0F0146E8"/>
    <w:rsid w:val="0F6C1329"/>
    <w:rsid w:val="0FE77E36"/>
    <w:rsid w:val="0FFE6C10"/>
    <w:rsid w:val="10302F9E"/>
    <w:rsid w:val="1034443E"/>
    <w:rsid w:val="105B0308"/>
    <w:rsid w:val="108C3BBB"/>
    <w:rsid w:val="10C858AB"/>
    <w:rsid w:val="115C2C6F"/>
    <w:rsid w:val="11B115E6"/>
    <w:rsid w:val="11C02701"/>
    <w:rsid w:val="12C43976"/>
    <w:rsid w:val="12D86BE3"/>
    <w:rsid w:val="12FD4FF7"/>
    <w:rsid w:val="139A61B6"/>
    <w:rsid w:val="140749CA"/>
    <w:rsid w:val="141352AC"/>
    <w:rsid w:val="145B56EF"/>
    <w:rsid w:val="15B23FD8"/>
    <w:rsid w:val="16A90861"/>
    <w:rsid w:val="17287192"/>
    <w:rsid w:val="179955BC"/>
    <w:rsid w:val="17B4407E"/>
    <w:rsid w:val="18043C85"/>
    <w:rsid w:val="18072F2A"/>
    <w:rsid w:val="18937EF3"/>
    <w:rsid w:val="18E93ED1"/>
    <w:rsid w:val="19C622EF"/>
    <w:rsid w:val="19EC34A5"/>
    <w:rsid w:val="1A033693"/>
    <w:rsid w:val="1AF73DFE"/>
    <w:rsid w:val="1B1D6652"/>
    <w:rsid w:val="1BC76398"/>
    <w:rsid w:val="1BD2273F"/>
    <w:rsid w:val="1C8467C9"/>
    <w:rsid w:val="1D941110"/>
    <w:rsid w:val="1E024BFD"/>
    <w:rsid w:val="1E246B47"/>
    <w:rsid w:val="1E3D39F1"/>
    <w:rsid w:val="1F122460"/>
    <w:rsid w:val="1FE57BB4"/>
    <w:rsid w:val="20125385"/>
    <w:rsid w:val="204C047E"/>
    <w:rsid w:val="20B70622"/>
    <w:rsid w:val="21791862"/>
    <w:rsid w:val="21F376C5"/>
    <w:rsid w:val="22A63F14"/>
    <w:rsid w:val="23850787"/>
    <w:rsid w:val="23935033"/>
    <w:rsid w:val="23D02D8A"/>
    <w:rsid w:val="243551C7"/>
    <w:rsid w:val="24651D9D"/>
    <w:rsid w:val="24CC4052"/>
    <w:rsid w:val="269B7BF7"/>
    <w:rsid w:val="27083801"/>
    <w:rsid w:val="27EF7546"/>
    <w:rsid w:val="28445226"/>
    <w:rsid w:val="290C0E88"/>
    <w:rsid w:val="2A327DBE"/>
    <w:rsid w:val="2A885125"/>
    <w:rsid w:val="2AE6419E"/>
    <w:rsid w:val="2B79276F"/>
    <w:rsid w:val="2BED3A97"/>
    <w:rsid w:val="2C270C9D"/>
    <w:rsid w:val="2C3E299E"/>
    <w:rsid w:val="2C5017B0"/>
    <w:rsid w:val="2CB1276F"/>
    <w:rsid w:val="2CC074C2"/>
    <w:rsid w:val="2D0A42BF"/>
    <w:rsid w:val="2DEB49E2"/>
    <w:rsid w:val="2E393ABA"/>
    <w:rsid w:val="2E4C59C4"/>
    <w:rsid w:val="2FAA58BE"/>
    <w:rsid w:val="30321BD2"/>
    <w:rsid w:val="3054129C"/>
    <w:rsid w:val="30617CC7"/>
    <w:rsid w:val="30B46D13"/>
    <w:rsid w:val="30CD6C34"/>
    <w:rsid w:val="30FE3C87"/>
    <w:rsid w:val="310B41F6"/>
    <w:rsid w:val="317A6E24"/>
    <w:rsid w:val="321552DD"/>
    <w:rsid w:val="322E7EE5"/>
    <w:rsid w:val="32957F53"/>
    <w:rsid w:val="32BC4EF1"/>
    <w:rsid w:val="330B31C6"/>
    <w:rsid w:val="33FF652F"/>
    <w:rsid w:val="347B2E68"/>
    <w:rsid w:val="34B719BE"/>
    <w:rsid w:val="34CA19EB"/>
    <w:rsid w:val="34CF62A3"/>
    <w:rsid w:val="355433FC"/>
    <w:rsid w:val="35923CD8"/>
    <w:rsid w:val="35A1015A"/>
    <w:rsid w:val="3627141D"/>
    <w:rsid w:val="36425C6A"/>
    <w:rsid w:val="381F6442"/>
    <w:rsid w:val="38751872"/>
    <w:rsid w:val="39120DA7"/>
    <w:rsid w:val="396B489A"/>
    <w:rsid w:val="3973401F"/>
    <w:rsid w:val="3978609F"/>
    <w:rsid w:val="3986553F"/>
    <w:rsid w:val="39E92415"/>
    <w:rsid w:val="3A3F0210"/>
    <w:rsid w:val="3ADB4E8A"/>
    <w:rsid w:val="3AFA1829"/>
    <w:rsid w:val="3B264921"/>
    <w:rsid w:val="3C971350"/>
    <w:rsid w:val="3D933D52"/>
    <w:rsid w:val="3DDF49FE"/>
    <w:rsid w:val="3E271104"/>
    <w:rsid w:val="3E2A63C0"/>
    <w:rsid w:val="401F6EC6"/>
    <w:rsid w:val="406C1D4A"/>
    <w:rsid w:val="407B0D9A"/>
    <w:rsid w:val="4150765F"/>
    <w:rsid w:val="41DF73D4"/>
    <w:rsid w:val="42687A3E"/>
    <w:rsid w:val="42897A03"/>
    <w:rsid w:val="429903AF"/>
    <w:rsid w:val="4393582E"/>
    <w:rsid w:val="43D33656"/>
    <w:rsid w:val="44D1116D"/>
    <w:rsid w:val="44D475A0"/>
    <w:rsid w:val="455604CB"/>
    <w:rsid w:val="456E29B0"/>
    <w:rsid w:val="45CB660D"/>
    <w:rsid w:val="45E11F2B"/>
    <w:rsid w:val="46420178"/>
    <w:rsid w:val="47066E19"/>
    <w:rsid w:val="47544C53"/>
    <w:rsid w:val="478A27E1"/>
    <w:rsid w:val="478A613A"/>
    <w:rsid w:val="47921E14"/>
    <w:rsid w:val="47B303A8"/>
    <w:rsid w:val="47F45264"/>
    <w:rsid w:val="49BB45A5"/>
    <w:rsid w:val="4A8649C9"/>
    <w:rsid w:val="4A893B13"/>
    <w:rsid w:val="4A9B0643"/>
    <w:rsid w:val="4AE7464E"/>
    <w:rsid w:val="4B0E1184"/>
    <w:rsid w:val="4B68097C"/>
    <w:rsid w:val="4BBF5EC7"/>
    <w:rsid w:val="4C53453A"/>
    <w:rsid w:val="4C7F5237"/>
    <w:rsid w:val="4C8B01F2"/>
    <w:rsid w:val="4CC92745"/>
    <w:rsid w:val="4DE250E4"/>
    <w:rsid w:val="4DF14100"/>
    <w:rsid w:val="4F3D3E50"/>
    <w:rsid w:val="4F4C6223"/>
    <w:rsid w:val="4F7023F5"/>
    <w:rsid w:val="505D7C4B"/>
    <w:rsid w:val="51786657"/>
    <w:rsid w:val="519705E8"/>
    <w:rsid w:val="51EE7258"/>
    <w:rsid w:val="524C5695"/>
    <w:rsid w:val="533E29FF"/>
    <w:rsid w:val="535126FB"/>
    <w:rsid w:val="549E1A96"/>
    <w:rsid w:val="54AA6F48"/>
    <w:rsid w:val="54B67669"/>
    <w:rsid w:val="54EE7989"/>
    <w:rsid w:val="54FA0BEA"/>
    <w:rsid w:val="55C77491"/>
    <w:rsid w:val="565377CF"/>
    <w:rsid w:val="56921029"/>
    <w:rsid w:val="57A03E24"/>
    <w:rsid w:val="584400B2"/>
    <w:rsid w:val="58C72476"/>
    <w:rsid w:val="597A40AB"/>
    <w:rsid w:val="5AE34921"/>
    <w:rsid w:val="5AF10B2B"/>
    <w:rsid w:val="5B035DDC"/>
    <w:rsid w:val="5B0A25E6"/>
    <w:rsid w:val="5B722319"/>
    <w:rsid w:val="5BC67DE3"/>
    <w:rsid w:val="5C0B5E24"/>
    <w:rsid w:val="5D197A9F"/>
    <w:rsid w:val="5D27696B"/>
    <w:rsid w:val="5D4B6194"/>
    <w:rsid w:val="5E06429E"/>
    <w:rsid w:val="5E570142"/>
    <w:rsid w:val="5EAD0043"/>
    <w:rsid w:val="5EBC19C3"/>
    <w:rsid w:val="5F6A6B56"/>
    <w:rsid w:val="5FAE70FE"/>
    <w:rsid w:val="5FB26548"/>
    <w:rsid w:val="609D0E33"/>
    <w:rsid w:val="609F28B3"/>
    <w:rsid w:val="61872E2A"/>
    <w:rsid w:val="61DB7D41"/>
    <w:rsid w:val="623A70A5"/>
    <w:rsid w:val="62F7075E"/>
    <w:rsid w:val="63781354"/>
    <w:rsid w:val="637D1ACC"/>
    <w:rsid w:val="63F54B8F"/>
    <w:rsid w:val="640472F3"/>
    <w:rsid w:val="643417F4"/>
    <w:rsid w:val="645D79AE"/>
    <w:rsid w:val="64A77307"/>
    <w:rsid w:val="64BC41FD"/>
    <w:rsid w:val="64FB5C5C"/>
    <w:rsid w:val="65D70747"/>
    <w:rsid w:val="67384BB4"/>
    <w:rsid w:val="677D0664"/>
    <w:rsid w:val="67BF0A6B"/>
    <w:rsid w:val="67CA2E84"/>
    <w:rsid w:val="680776A9"/>
    <w:rsid w:val="680C47DE"/>
    <w:rsid w:val="680F075A"/>
    <w:rsid w:val="683541F9"/>
    <w:rsid w:val="684D3E0D"/>
    <w:rsid w:val="685E544C"/>
    <w:rsid w:val="68651FF7"/>
    <w:rsid w:val="686530E9"/>
    <w:rsid w:val="69B63BFE"/>
    <w:rsid w:val="69F80459"/>
    <w:rsid w:val="6A5D7733"/>
    <w:rsid w:val="6A7B595A"/>
    <w:rsid w:val="6AF91C68"/>
    <w:rsid w:val="6B0B5F04"/>
    <w:rsid w:val="6C1E7F3B"/>
    <w:rsid w:val="6D554B9B"/>
    <w:rsid w:val="6D7E466F"/>
    <w:rsid w:val="6DA91D83"/>
    <w:rsid w:val="6E6507DC"/>
    <w:rsid w:val="6E9C716E"/>
    <w:rsid w:val="6F075E2A"/>
    <w:rsid w:val="6F2217AB"/>
    <w:rsid w:val="705422C7"/>
    <w:rsid w:val="70DB5EF6"/>
    <w:rsid w:val="70F739EC"/>
    <w:rsid w:val="71037B5E"/>
    <w:rsid w:val="71D207E6"/>
    <w:rsid w:val="71D827D4"/>
    <w:rsid w:val="71F968F0"/>
    <w:rsid w:val="72EB1A58"/>
    <w:rsid w:val="73564098"/>
    <w:rsid w:val="739B163E"/>
    <w:rsid w:val="73A6621A"/>
    <w:rsid w:val="73E145F9"/>
    <w:rsid w:val="749072AD"/>
    <w:rsid w:val="74A81E6D"/>
    <w:rsid w:val="74D91B96"/>
    <w:rsid w:val="74F67EAD"/>
    <w:rsid w:val="765A611A"/>
    <w:rsid w:val="770704EB"/>
    <w:rsid w:val="78602800"/>
    <w:rsid w:val="79525803"/>
    <w:rsid w:val="7A0044A9"/>
    <w:rsid w:val="7A287B2E"/>
    <w:rsid w:val="7A330B3D"/>
    <w:rsid w:val="7B505420"/>
    <w:rsid w:val="7B6A5187"/>
    <w:rsid w:val="7C4A7C9D"/>
    <w:rsid w:val="7D6527E1"/>
    <w:rsid w:val="7D7472FB"/>
    <w:rsid w:val="7D836A85"/>
    <w:rsid w:val="7E431F7C"/>
    <w:rsid w:val="7E506789"/>
    <w:rsid w:val="7E9902C5"/>
    <w:rsid w:val="7ECF5ED0"/>
    <w:rsid w:val="7F137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next w:val="1"/>
    <w:qFormat/>
    <w:uiPriority w:val="0"/>
    <w:pPr>
      <w:snapToGrid w:val="0"/>
      <w:spacing w:line="300" w:lineRule="auto"/>
      <w:ind w:firstLine="556"/>
    </w:pPr>
    <w:rPr>
      <w:rFonts w:ascii="仿宋_GB2312" w:hAnsi="Times New Roman" w:eastAsia="仿宋_GB2312" w:cs="Times New Roman"/>
      <w:kern w:val="0"/>
      <w:szCs w:val="20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8">
    <w:name w:val="Normal Indent1"/>
    <w:basedOn w:val="1"/>
    <w:qFormat/>
    <w:uiPriority w:val="0"/>
    <w:pPr>
      <w:snapToGrid w:val="0"/>
      <w:spacing w:line="300" w:lineRule="auto"/>
      <w:ind w:firstLine="556"/>
    </w:pPr>
    <w:rPr>
      <w:rFonts w:ascii="仿宋_GB2312" w:hAnsi="Times New Roman" w:eastAsia="仿宋_GB2312" w:cs="Times New Roman"/>
      <w:szCs w:val="20"/>
    </w:rPr>
  </w:style>
  <w:style w:type="character" w:customStyle="1" w:styleId="9">
    <w:name w:val="NormalCharacter"/>
    <w:qFormat/>
    <w:uiPriority w:val="0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玉溪市澄江县党政机关单位</Company>
  <Pages>3</Pages>
  <Words>1483</Words>
  <Characters>1536</Characters>
  <Lines>0</Lines>
  <Paragraphs>0</Paragraphs>
  <TotalTime>0</TotalTime>
  <ScaleCrop>false</ScaleCrop>
  <LinksUpToDate>false</LinksUpToDate>
  <CharactersWithSpaces>1565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2024-10-25T03:20:00Z</dcterms:created>
  <dc:creator>小木木</dc:creator>
  <cp:lastModifiedBy>—Darkmooey</cp:lastModifiedBy>
  <dcterms:modified xsi:type="dcterms:W3CDTF">2025-06-24T01:00:01Z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57EE55C812884E9F91415F87E01A48CF_13</vt:lpwstr>
  </property>
  <property fmtid="{D5CDD505-2E9C-101B-9397-08002B2CF9AE}" pid="4" name="KSOTemplateDocerSaveRecord">
    <vt:lpwstr>eyJoZGlkIjoiMTczNzQwM2ZiNTk0NjUwM2RjNDg2NTBkODU0YjU2NTEiLCJ1c2VySWQiOiIxMDg1NTk4NDE4In0=</vt:lpwstr>
  </property>
</Properties>
</file>