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A0C7F5">
      <w:pPr>
        <w:widowControl/>
        <w:adjustRightInd w:val="0"/>
        <w:snapToGrid w:val="0"/>
        <w:jc w:val="center"/>
        <w:rPr>
          <w:rFonts w:eastAsia="隶书"/>
          <w:b/>
          <w:color w:val="FF0000"/>
          <w:sz w:val="130"/>
          <w:szCs w:val="84"/>
        </w:rPr>
      </w:pPr>
      <w:r>
        <w:rPr>
          <w:rFonts w:eastAsia="隶书"/>
          <w:b/>
          <w:color w:val="FF0000"/>
          <w:sz w:val="130"/>
          <w:szCs w:val="84"/>
        </w:rPr>
        <w:t>澄江水利信息</w:t>
      </w:r>
    </w:p>
    <w:p w14:paraId="4C946407">
      <w:pPr>
        <w:widowControl/>
        <w:jc w:val="center"/>
        <w:rPr>
          <w:rFonts w:eastAsia="方正楷体_GBK"/>
          <w:b/>
          <w:sz w:val="36"/>
          <w:szCs w:val="36"/>
        </w:rPr>
      </w:pPr>
    </w:p>
    <w:p w14:paraId="6EE9766E">
      <w:pPr>
        <w:widowControl/>
        <w:jc w:val="center"/>
        <w:rPr>
          <w:rFonts w:eastAsia="方正楷体_GBK"/>
          <w:b/>
          <w:sz w:val="36"/>
          <w:szCs w:val="36"/>
        </w:rPr>
      </w:pPr>
      <w:r>
        <w:rPr>
          <w:rFonts w:eastAsia="方正楷体_GBK"/>
          <w:b/>
          <w:sz w:val="36"/>
          <w:szCs w:val="36"/>
        </w:rPr>
        <w:t>第</w:t>
      </w:r>
      <w:r>
        <w:rPr>
          <w:rFonts w:hint="eastAsia" w:eastAsia="方正楷体_GBK"/>
          <w:b/>
          <w:sz w:val="36"/>
          <w:szCs w:val="36"/>
          <w:lang w:val="en-US" w:eastAsia="zh-CN"/>
        </w:rPr>
        <w:t>4</w:t>
      </w:r>
      <w:r>
        <w:rPr>
          <w:rFonts w:eastAsia="方正楷体_GBK"/>
          <w:b/>
          <w:sz w:val="36"/>
          <w:szCs w:val="36"/>
        </w:rPr>
        <w:t>期</w:t>
      </w:r>
    </w:p>
    <w:p w14:paraId="13E42255">
      <w:pPr>
        <w:pStyle w:val="12"/>
      </w:pPr>
    </w:p>
    <w:p w14:paraId="1B9DDCC7">
      <w:pPr>
        <w:widowControl/>
        <w:adjustRightInd w:val="0"/>
        <w:snapToGrid w:val="0"/>
        <w:ind w:firstLine="446" w:firstLineChars="148"/>
        <w:rPr>
          <w:rFonts w:eastAsia="方正小标宋_GBK"/>
          <w:b/>
          <w:sz w:val="30"/>
          <w:szCs w:val="30"/>
        </w:rPr>
      </w:pPr>
    </w:p>
    <w:p w14:paraId="32754AD6">
      <w:pPr>
        <w:widowControl/>
        <w:adjustRightInd w:val="0"/>
        <w:snapToGrid w:val="0"/>
        <w:spacing w:line="400" w:lineRule="exact"/>
        <w:ind w:firstLine="594" w:firstLineChars="198"/>
        <w:rPr>
          <w:rFonts w:eastAsia="方正小标宋_GBK"/>
          <w:b w:val="0"/>
          <w:bCs/>
          <w:sz w:val="30"/>
          <w:szCs w:val="30"/>
        </w:rPr>
      </w:pPr>
      <w:r>
        <w:rPr>
          <w:rFonts w:eastAsia="方正小标宋_GBK"/>
          <w:b w:val="0"/>
          <w:bCs/>
          <w:sz w:val="30"/>
          <w:szCs w:val="30"/>
        </w:rPr>
        <w:t xml:space="preserve">澄江市水利局      </w:t>
      </w:r>
      <w:r>
        <w:rPr>
          <w:rFonts w:hint="eastAsia" w:eastAsia="方正小标宋_GBK"/>
          <w:b w:val="0"/>
          <w:bCs/>
          <w:sz w:val="30"/>
          <w:szCs w:val="30"/>
        </w:rPr>
        <w:t xml:space="preserve">                  </w:t>
      </w:r>
      <w:r>
        <w:rPr>
          <w:rFonts w:eastAsia="方正小标宋_GBK"/>
          <w:b w:val="0"/>
          <w:bCs/>
          <w:sz w:val="30"/>
          <w:szCs w:val="30"/>
        </w:rPr>
        <w:t>202</w:t>
      </w:r>
      <w:r>
        <w:rPr>
          <w:rFonts w:hint="eastAsia" w:eastAsia="方正小标宋_GBK"/>
          <w:b w:val="0"/>
          <w:bCs/>
          <w:sz w:val="30"/>
          <w:szCs w:val="30"/>
        </w:rPr>
        <w:t>5</w:t>
      </w:r>
      <w:r>
        <w:rPr>
          <w:rFonts w:eastAsia="方正小标宋_GBK"/>
          <w:b w:val="0"/>
          <w:bCs/>
          <w:sz w:val="30"/>
          <w:szCs w:val="30"/>
        </w:rPr>
        <w:t>年</w:t>
      </w:r>
      <w:r>
        <w:rPr>
          <w:rFonts w:hint="eastAsia" w:eastAsia="方正小标宋_GBK"/>
          <w:b w:val="0"/>
          <w:bCs/>
          <w:sz w:val="30"/>
          <w:szCs w:val="30"/>
        </w:rPr>
        <w:t>1</w:t>
      </w:r>
      <w:r>
        <w:rPr>
          <w:rFonts w:eastAsia="方正小标宋_GBK"/>
          <w:b w:val="0"/>
          <w:bCs/>
          <w:sz w:val="30"/>
          <w:szCs w:val="30"/>
        </w:rPr>
        <w:t>月</w:t>
      </w:r>
      <w:r>
        <w:rPr>
          <w:rFonts w:hint="eastAsia" w:eastAsia="方正小标宋_GBK"/>
          <w:b w:val="0"/>
          <w:bCs/>
          <w:sz w:val="30"/>
          <w:szCs w:val="30"/>
          <w:lang w:val="en-US" w:eastAsia="zh-CN"/>
        </w:rPr>
        <w:t>26</w:t>
      </w:r>
      <w:r>
        <w:rPr>
          <w:rFonts w:eastAsia="方正小标宋_GBK"/>
          <w:b w:val="0"/>
          <w:bCs/>
          <w:sz w:val="30"/>
          <w:szCs w:val="30"/>
        </w:rPr>
        <w:t>日</w:t>
      </w:r>
    </w:p>
    <w:p w14:paraId="547AD537">
      <w:pPr>
        <w:spacing w:line="400" w:lineRule="exact"/>
        <w:ind w:firstLine="103" w:firstLineChars="49"/>
        <w:jc w:val="center"/>
        <w:rPr>
          <w:rFonts w:eastAsia="方正仿宋_GBK"/>
          <w:b/>
          <w:color w:val="FF0000"/>
          <w:szCs w:val="32"/>
        </w:rPr>
      </w:pPr>
      <w:r>
        <w:rPr>
          <w:rFonts w:eastAsia="方正仿宋_GBK"/>
          <w:b/>
          <w:color w:val="FF0000"/>
          <w:szCs w:val="32"/>
        </w:rPr>
        <w:t xml:space="preserve">  ——————————————————————————————————————</w:t>
      </w:r>
    </w:p>
    <w:p w14:paraId="3D455E15">
      <w:pPr>
        <w:spacing w:line="540" w:lineRule="exact"/>
        <w:ind w:firstLine="640" w:firstLineChars="200"/>
        <w:rPr>
          <w:rFonts w:eastAsia="方正仿宋_GBK"/>
          <w:sz w:val="32"/>
          <w:szCs w:val="32"/>
        </w:rPr>
      </w:pPr>
    </w:p>
    <w:p w14:paraId="32A747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  <w:bookmarkStart w:id="0" w:name="OLE_LINK2"/>
      <w:r>
        <w:rPr>
          <w:rFonts w:hint="default" w:ascii="Times New Roman" w:hAnsi="Times New Roman" w:eastAsia="方正小标宋_GBK" w:cs="Times New Roman"/>
          <w:sz w:val="44"/>
          <w:szCs w:val="44"/>
        </w:rPr>
        <w:t>澄江市水利局</w:t>
      </w:r>
      <w:bookmarkEnd w:id="0"/>
      <w:r>
        <w:rPr>
          <w:rFonts w:hint="default" w:ascii="Times New Roman" w:hAnsi="Times New Roman" w:eastAsia="方正小标宋_GBK" w:cs="Times New Roman"/>
          <w:sz w:val="44"/>
          <w:szCs w:val="44"/>
        </w:rPr>
        <w:t>领导班子带头深入一线全力保障春节供水安全与河道治理</w:t>
      </w:r>
    </w:p>
    <w:p w14:paraId="5BACA93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Times New Roman" w:hAnsi="Times New Roman" w:eastAsia="方正小标宋_GBK" w:cs="Times New Roman"/>
          <w:sz w:val="44"/>
          <w:szCs w:val="44"/>
          <w:lang w:eastAsia="zh-CN"/>
        </w:rPr>
      </w:pPr>
    </w:p>
    <w:p w14:paraId="5996ED61">
      <w:pPr>
        <w:widowControl w:val="0"/>
        <w:jc w:val="center"/>
        <w:outlineLvl w:val="9"/>
        <w:rPr>
          <w:rFonts w:hint="eastAsia" w:ascii="Times New Roman" w:hAnsi="Calibri" w:eastAsia="宋体" w:cs="Times New Roman"/>
          <w:sz w:val="32"/>
          <w:lang w:eastAsia="zh-CN"/>
        </w:rPr>
      </w:pPr>
      <w:r>
        <w:rPr>
          <w:rFonts w:hint="eastAsia" w:ascii="Calibri" w:hAnsi="Calibri" w:eastAsia="宋体" w:cs="Times New Roman"/>
          <w:lang w:eastAsia="zh-CN"/>
        </w:rPr>
        <w:drawing>
          <wp:inline distT="0" distB="0" distL="114300" distR="114300">
            <wp:extent cx="5262880" cy="2563495"/>
            <wp:effectExtent l="0" t="0" r="13970" b="8255"/>
            <wp:docPr id="10" name="图片 7" descr="480971f143a42b62fbd61f5770c8c5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480971f143a42b62fbd61f5770c8c53a"/>
                    <pic:cNvPicPr>
                      <a:picLocks noChangeAspect="1"/>
                    </pic:cNvPicPr>
                  </pic:nvPicPr>
                  <pic:blipFill>
                    <a:blip r:embed="rId4"/>
                    <a:srcRect t="42921" b="2056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1548B">
      <w:pPr>
        <w:ind w:firstLine="640" w:firstLineChars="200"/>
        <w:rPr>
          <w:rFonts w:hint="eastAsia" w:ascii="Calibri" w:hAnsi="Calibri" w:eastAsia="宋体" w:cs="Times New Roman"/>
          <w:lang w:eastAsia="zh-CN"/>
        </w:rPr>
      </w:pPr>
      <w:r>
        <w:rPr>
          <w:rFonts w:ascii="Times New Roman" w:hAnsi="Calibri" w:eastAsia="方正仿宋_GBK" w:cs="Times New Roman"/>
          <w:sz w:val="32"/>
        </w:rPr>
        <w:t>2026年1月以来，澄江市水利局领导班子坚持以身作则，带头深入基层一线，全面开展节前水利安全巡查、供水保障协调与工程应急处突等工作，以实际行动筑牢水安全保障防</w:t>
      </w:r>
      <w:r>
        <w:rPr>
          <w:rFonts w:hint="eastAsia" w:ascii="Times New Roman" w:hAnsi="Calibri" w:eastAsia="方正仿宋_GBK" w:cs="Times New Roman"/>
          <w:sz w:val="32"/>
          <w:lang w:eastAsia="zh-CN"/>
        </w:rPr>
        <w:t>线。</w:t>
      </w:r>
    </w:p>
    <w:p w14:paraId="5AAADC68">
      <w:pPr>
        <w:rPr>
          <w:rFonts w:hint="eastAsia" w:ascii="Calibri" w:hAnsi="Calibri" w:eastAsia="宋体" w:cs="Times New Roman"/>
          <w:lang w:eastAsia="zh-CN"/>
        </w:rPr>
      </w:pPr>
      <w:r>
        <w:rPr>
          <w:rFonts w:hint="eastAsia" w:ascii="Calibri" w:hAnsi="Calibri" w:eastAsia="宋体" w:cs="Times New Roman"/>
          <w:lang w:eastAsia="zh-CN"/>
        </w:rPr>
        <w:drawing>
          <wp:inline distT="0" distB="0" distL="114300" distR="114300">
            <wp:extent cx="5266690" cy="3359785"/>
            <wp:effectExtent l="0" t="0" r="10160" b="12065"/>
            <wp:docPr id="8" name="图片 8" descr="bc90de606352f9b1238933798c2b54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c90de606352f9b1238933798c2b54a3"/>
                    <pic:cNvPicPr>
                      <a:picLocks noChangeAspect="1"/>
                    </pic:cNvPicPr>
                  </pic:nvPicPr>
                  <pic:blipFill>
                    <a:blip r:embed="rId5"/>
                    <a:srcRect l="-362" t="29071" r="362" b="2308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84563">
      <w:pPr>
        <w:widowControl w:val="0"/>
        <w:ind w:firstLine="640" w:firstLineChars="200"/>
        <w:jc w:val="both"/>
        <w:outlineLvl w:val="9"/>
        <w:rPr>
          <w:rFonts w:ascii="Times New Roman" w:hAnsi="Calibri" w:eastAsia="方正仿宋_GBK" w:cs="Times New Roman"/>
          <w:sz w:val="32"/>
        </w:rPr>
      </w:pPr>
      <w:r>
        <w:rPr>
          <w:rFonts w:ascii="Times New Roman" w:hAnsi="Calibri" w:eastAsia="方正仿宋_GBK" w:cs="Times New Roman"/>
          <w:sz w:val="32"/>
        </w:rPr>
        <w:t>局长带队赴松元村委会协调农村供水管网延伸，实地查看梁王河水源改造、枝柏村供水管道工程及浑水塘水库补水情况；针对梁王河水库大坝渗漏，迅速组织专家现场勘查，并指挥施工队开挖临时排水沟进行应急导排。</w:t>
      </w:r>
    </w:p>
    <w:p w14:paraId="771A7078">
      <w:pPr>
        <w:widowControl w:val="0"/>
        <w:ind w:firstLine="640" w:firstLineChars="200"/>
        <w:jc w:val="both"/>
        <w:outlineLvl w:val="9"/>
        <w:rPr>
          <w:rFonts w:ascii="Times New Roman" w:hAnsi="Calibri" w:eastAsia="方正仿宋_GBK" w:cs="Times New Roman"/>
          <w:sz w:val="32"/>
        </w:rPr>
      </w:pPr>
      <w:r>
        <w:rPr>
          <w:rFonts w:ascii="Times New Roman" w:hAnsi="Calibri" w:eastAsia="方正仿宋_GBK" w:cs="Times New Roman"/>
          <w:sz w:val="32"/>
        </w:rPr>
        <w:t>各副局长分片负责，姚副跟踪蓝莓地供水管网修复与灌区用水调度，呈副推进封井与东片区用水检查，高副深入海口、松元等地查看农村供水节前保障，张副带领研究河道保护治理工作。</w:t>
      </w:r>
    </w:p>
    <w:p w14:paraId="4D6580FB">
      <w:pPr>
        <w:rPr>
          <w:rFonts w:hint="eastAsia" w:ascii="Calibri" w:hAnsi="Calibri" w:eastAsia="宋体" w:cs="Times New Roman"/>
          <w:lang w:eastAsia="zh-CN"/>
        </w:rPr>
      </w:pPr>
      <w:r>
        <w:rPr>
          <w:rFonts w:hint="eastAsia" w:ascii="Calibri" w:hAnsi="Calibri" w:eastAsia="宋体" w:cs="Times New Roman"/>
          <w:lang w:eastAsia="zh-CN"/>
        </w:rPr>
        <w:drawing>
          <wp:inline distT="0" distB="0" distL="114300" distR="114300">
            <wp:extent cx="5266690" cy="2661920"/>
            <wp:effectExtent l="0" t="0" r="10160" b="5080"/>
            <wp:docPr id="11" name="图片 9" descr="02b739ebc46e0870eb22fad449a69c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02b739ebc46e0870eb22fad449a69caa"/>
                    <pic:cNvPicPr>
                      <a:picLocks noChangeAspect="1"/>
                    </pic:cNvPicPr>
                  </pic:nvPicPr>
                  <pic:blipFill>
                    <a:blip r:embed="rId6"/>
                    <a:srcRect t="21780" b="108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E1816">
      <w:pPr>
        <w:rPr>
          <w:rFonts w:hint="eastAsia" w:ascii="Calibri" w:hAnsi="Calibri" w:eastAsia="宋体" w:cs="Times New Roman"/>
          <w:lang w:eastAsia="zh-CN"/>
        </w:rPr>
      </w:pPr>
      <w:r>
        <w:rPr>
          <w:rFonts w:hint="eastAsia" w:ascii="Calibri" w:hAnsi="Calibri" w:eastAsia="宋体" w:cs="Times New Roman"/>
          <w:lang w:eastAsia="zh-CN"/>
        </w:rPr>
        <w:drawing>
          <wp:inline distT="0" distB="0" distL="114300" distR="114300">
            <wp:extent cx="5264785" cy="3133090"/>
            <wp:effectExtent l="0" t="0" r="12065" b="10160"/>
            <wp:docPr id="7" name="图片 10" descr="b0cbc147e4e371ec1eea3748a40c8f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b0cbc147e4e371ec1eea3748a40c8f2e"/>
                    <pic:cNvPicPr>
                      <a:picLocks noChangeAspect="1"/>
                    </pic:cNvPicPr>
                  </pic:nvPicPr>
                  <pic:blipFill>
                    <a:blip r:embed="rId7"/>
                    <a:srcRect t="14093" b="653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C09A">
      <w:pPr>
        <w:widowControl w:val="0"/>
        <w:ind w:firstLine="640" w:firstLineChars="200"/>
        <w:jc w:val="both"/>
        <w:outlineLvl w:val="9"/>
        <w:rPr>
          <w:rFonts w:hint="eastAsia" w:ascii="Times New Roman" w:hAnsi="Calibri" w:eastAsia="方正仿宋_GBK" w:cs="Times New Roman"/>
          <w:sz w:val="32"/>
          <w:lang w:eastAsia="zh-CN"/>
        </w:rPr>
      </w:pPr>
      <w:r>
        <w:rPr>
          <w:rFonts w:ascii="Times New Roman" w:hAnsi="Calibri" w:eastAsia="方正仿宋_GBK" w:cs="Times New Roman"/>
          <w:sz w:val="32"/>
        </w:rPr>
        <w:t>同时，局领导班子紧盯河道</w:t>
      </w:r>
      <w:r>
        <w:rPr>
          <w:rFonts w:hint="eastAsia" w:ascii="Times New Roman" w:hAnsi="Calibri" w:eastAsia="方正仿宋_GBK" w:cs="Times New Roman"/>
          <w:sz w:val="32"/>
          <w:lang w:eastAsia="zh-CN"/>
        </w:rPr>
        <w:t>“</w:t>
      </w:r>
      <w:r>
        <w:rPr>
          <w:rFonts w:ascii="Times New Roman" w:hAnsi="Calibri" w:eastAsia="方正仿宋_GBK" w:cs="Times New Roman"/>
          <w:sz w:val="32"/>
        </w:rPr>
        <w:t>四乱</w:t>
      </w:r>
      <w:r>
        <w:rPr>
          <w:rFonts w:hint="eastAsia" w:ascii="Times New Roman" w:hAnsi="Calibri" w:eastAsia="方正仿宋_GBK" w:cs="Times New Roman"/>
          <w:sz w:val="32"/>
          <w:lang w:eastAsia="zh-CN"/>
        </w:rPr>
        <w:t>”</w:t>
      </w:r>
      <w:r>
        <w:rPr>
          <w:rFonts w:ascii="Times New Roman" w:hAnsi="Calibri" w:eastAsia="方正仿宋_GBK" w:cs="Times New Roman"/>
          <w:sz w:val="32"/>
        </w:rPr>
        <w:t>问题与水环境治理，开展包保干部巡河，推进抚仙湖入湖河道治理工程，现场协调滇中引水沿线种植户恢复排水通道。在应急工程验收、水库除险加固、管网改造检验等工作中，班子成员均现场督导，确保各项水利工程安全有序运行。</w:t>
      </w:r>
      <w:r>
        <w:rPr>
          <w:rFonts w:ascii="Times New Roman" w:hAnsi="Calibri" w:eastAsia="方正仿宋_GBK" w:cs="Times New Roman"/>
          <w:sz w:val="32"/>
        </w:rPr>
        <w:br w:type="textWrapping"/>
      </w:r>
      <w:r>
        <w:rPr>
          <w:rFonts w:ascii="Times New Roman" w:hAnsi="Calibri" w:eastAsia="方正仿宋_GBK" w:cs="Times New Roman"/>
          <w:sz w:val="32"/>
        </w:rPr>
        <w:drawing>
          <wp:inline distT="0" distB="0" distL="114300" distR="114300">
            <wp:extent cx="5262880" cy="3890010"/>
            <wp:effectExtent l="0" t="0" r="13970" b="15240"/>
            <wp:docPr id="12" name="图片 11" descr="cb594633c6624ffc12eefefe44ad5d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cb594633c6624ffc12eefefe44ad5d7a"/>
                    <pic:cNvPicPr>
                      <a:picLocks noChangeAspect="1"/>
                    </pic:cNvPicPr>
                  </pic:nvPicPr>
                  <pic:blipFill>
                    <a:blip r:embed="rId8"/>
                    <a:srcRect t="39856" b="473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Calibri" w:eastAsia="方正仿宋_GBK" w:cs="Times New Roman"/>
          <w:sz w:val="32"/>
        </w:rPr>
        <w:br w:type="textWrapping"/>
      </w:r>
      <w:r>
        <w:rPr>
          <w:rFonts w:ascii="Times New Roman" w:hAnsi="Calibri" w:eastAsia="方正仿宋_GBK" w:cs="Times New Roman"/>
          <w:sz w:val="32"/>
        </w:rPr>
        <w:drawing>
          <wp:inline distT="0" distB="0" distL="114300" distR="114300">
            <wp:extent cx="5267960" cy="2708910"/>
            <wp:effectExtent l="0" t="0" r="8890" b="15240"/>
            <wp:docPr id="9" name="图片 12" descr="89b9389824f0f3430ba05e978fc3cf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89b9389824f0f3430ba05e978fc3cf3d"/>
                    <pic:cNvPicPr>
                      <a:picLocks noChangeAspect="1"/>
                    </pic:cNvPicPr>
                  </pic:nvPicPr>
                  <pic:blipFill>
                    <a:blip r:embed="rId9"/>
                    <a:srcRect t="314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780B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left"/>
        <w:textAlignment w:val="auto"/>
        <w:rPr>
          <w:rFonts w:hint="eastAsia"/>
          <w:sz w:val="32"/>
          <w:szCs w:val="32"/>
          <w:lang w:eastAsia="zh-CN"/>
        </w:rPr>
      </w:pPr>
      <w:r>
        <w:rPr>
          <w:rFonts w:ascii="Times New Roman" w:hAnsi="Calibri" w:eastAsia="方正仿宋_GBK" w:cs="Times New Roman"/>
          <w:sz w:val="32"/>
        </w:rPr>
        <w:t>通过以上密集调度与实地督导，水利局领导班子在春节前关键时期，全面压实工作责任</w:t>
      </w:r>
      <w:bookmarkStart w:id="1" w:name="_GoBack"/>
      <w:bookmarkEnd w:id="1"/>
      <w:r>
        <w:rPr>
          <w:rFonts w:ascii="Times New Roman" w:hAnsi="Calibri" w:eastAsia="方正仿宋_GBK" w:cs="Times New Roman"/>
          <w:sz w:val="32"/>
        </w:rPr>
        <w:t>，切实推动各项水利保障任务落实落地，展现了务实担当、靠前指挥的优良作风。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auto"/>
    <w:pitch w:val="default"/>
    <w:sig w:usb0="E0002EFF" w:usb1="C000785B" w:usb2="00000009" w:usb3="00000000" w:csb0="400001FF" w:csb1="FFFF0000"/>
  </w:font>
  <w:font w:name="宋体">
    <w:altName w:val="方正书宋_GBK"/>
    <w:panose1 w:val="02010600030101010101"/>
    <w:charset w:val="86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方正楷体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仿宋_GBK">
    <w:panose1 w:val="02000000000000000000"/>
    <w:charset w:val="86"/>
    <w:family w:val="script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7B505420"/>
    <w:rsid w:val="00190D57"/>
    <w:rsid w:val="00554C46"/>
    <w:rsid w:val="005D6572"/>
    <w:rsid w:val="006F0E9C"/>
    <w:rsid w:val="00D00B1A"/>
    <w:rsid w:val="00F92F3D"/>
    <w:rsid w:val="094505BD"/>
    <w:rsid w:val="16B0419B"/>
    <w:rsid w:val="179DC08A"/>
    <w:rsid w:val="18043C85"/>
    <w:rsid w:val="2C5017B0"/>
    <w:rsid w:val="3F6947A7"/>
    <w:rsid w:val="48582587"/>
    <w:rsid w:val="505D7C4B"/>
    <w:rsid w:val="5AE34921"/>
    <w:rsid w:val="634703C9"/>
    <w:rsid w:val="649777BD"/>
    <w:rsid w:val="6E6507DC"/>
    <w:rsid w:val="7A287B2E"/>
    <w:rsid w:val="7B505420"/>
    <w:rsid w:val="7FFB40E2"/>
    <w:rsid w:val="FF5B3809"/>
    <w:rsid w:val="FFD72E7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  <w:outlineLvl w:val="0"/>
    </w:pPr>
    <w:rPr>
      <w:rFonts w:ascii="宋体" w:hAnsi="宋体" w:eastAsia="宋体" w:cs="宋体"/>
      <w:b/>
      <w:kern w:val="44"/>
      <w:sz w:val="48"/>
      <w:szCs w:val="48"/>
      <w:lang w:val="en-US" w:eastAsia="zh-CN"/>
    </w:rPr>
  </w:style>
  <w:style w:type="paragraph" w:styleId="3">
    <w:name w:val="heading 3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qFormat/>
    <w:uiPriority w:val="0"/>
    <w:pPr>
      <w:snapToGrid w:val="0"/>
      <w:spacing w:line="300" w:lineRule="auto"/>
      <w:ind w:firstLine="556"/>
    </w:pPr>
    <w:rPr>
      <w:rFonts w:ascii="仿宋_GB2312" w:eastAsia="仿宋_GB2312"/>
      <w:kern w:val="0"/>
      <w:szCs w:val="20"/>
    </w:rPr>
  </w:style>
  <w:style w:type="paragraph" w:styleId="5">
    <w:name w:val="Body Text"/>
    <w:basedOn w:val="1"/>
    <w:qFormat/>
    <w:uiPriority w:val="0"/>
    <w:pPr>
      <w:spacing w:after="120"/>
    </w:pPr>
    <w:rPr>
      <w:kern w:val="0"/>
    </w:rPr>
  </w:style>
  <w:style w:type="paragraph" w:styleId="6">
    <w:name w:val="footer"/>
    <w:basedOn w:val="1"/>
    <w:link w:val="14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9">
    <w:name w:val="Title"/>
    <w:qFormat/>
    <w:uiPriority w:val="0"/>
    <w:pPr>
      <w:widowControl w:val="0"/>
      <w:jc w:val="center"/>
      <w:outlineLvl w:val="9"/>
    </w:pPr>
    <w:rPr>
      <w:rFonts w:ascii="方正小标宋_GBK" w:hAnsi="方正小标宋_GBK" w:eastAsia="方正小标宋_GBK" w:cs="方正小标宋_GBK"/>
      <w:kern w:val="2"/>
      <w:sz w:val="44"/>
      <w:szCs w:val="44"/>
      <w:lang w:bidi="ar-SA"/>
    </w:rPr>
  </w:style>
  <w:style w:type="paragraph" w:customStyle="1" w:styleId="12">
    <w:name w:val="Normal Indent1"/>
    <w:basedOn w:val="1"/>
    <w:qFormat/>
    <w:uiPriority w:val="0"/>
    <w:pPr>
      <w:snapToGrid w:val="0"/>
      <w:spacing w:line="300" w:lineRule="auto"/>
      <w:ind w:firstLine="556"/>
    </w:pPr>
    <w:rPr>
      <w:rFonts w:ascii="仿宋_GB2312" w:eastAsia="仿宋_GB2312"/>
      <w:szCs w:val="20"/>
    </w:rPr>
  </w:style>
  <w:style w:type="character" w:customStyle="1" w:styleId="13">
    <w:name w:val="页眉 Char"/>
    <w:basedOn w:val="11"/>
    <w:link w:val="7"/>
    <w:uiPriority w:val="0"/>
    <w:rPr>
      <w:kern w:val="2"/>
      <w:sz w:val="18"/>
      <w:szCs w:val="18"/>
    </w:rPr>
  </w:style>
  <w:style w:type="character" w:customStyle="1" w:styleId="14">
    <w:name w:val="页脚 Char"/>
    <w:basedOn w:val="11"/>
    <w:link w:val="6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玉溪市澄江县党政机关单位</Company>
  <Pages>4</Pages>
  <Words>172</Words>
  <Characters>981</Characters>
  <Lines>8</Lines>
  <Paragraphs>2</Paragraphs>
  <TotalTime>2</TotalTime>
  <ScaleCrop>false</ScaleCrop>
  <LinksUpToDate>false</LinksUpToDate>
  <CharactersWithSpaces>1151</CharactersWithSpaces>
  <Application>WPS Office_12.8.2.17863_F1E327BC-269C-435d-A152-05C5408002CA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2025-01-14T10:49:00Z</dcterms:created>
  <dc:creator>小木木</dc:creator>
  <cp:lastModifiedBy>kylin</cp:lastModifiedBy>
  <dcterms:modified xsi:type="dcterms:W3CDTF">2026-01-27T11:37:32Z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2052-12.8.2.17863</vt:lpwstr>
  </property>
  <property fmtid="{D5CDD505-2E9C-101B-9397-08002B2CF9AE}" pid="3" name="ICV">
    <vt:lpwstr>FF1512CAF7FA4FF3877F799CFEF89302</vt:lpwstr>
  </property>
</Properties>
</file>